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33155">
      <w:pPr>
        <w:jc w:val="left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bookmarkStart w:id="1" w:name="_GoBack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附件：</w:t>
      </w:r>
    </w:p>
    <w:bookmarkEnd w:id="1"/>
    <w:p w14:paraId="1A4FC1D5">
      <w:p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广西师范大学202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  <w:t>年研究生教材建设项目立项名单</w:t>
      </w:r>
    </w:p>
    <w:tbl>
      <w:tblPr>
        <w:tblStyle w:val="3"/>
        <w:tblpPr w:leftFromText="180" w:rightFromText="180" w:vertAnchor="text" w:horzAnchor="page" w:tblpX="1614" w:tblpY="575"/>
        <w:tblOverlap w:val="never"/>
        <w:tblW w:w="8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4015"/>
        <w:gridCol w:w="1125"/>
        <w:gridCol w:w="2758"/>
      </w:tblGrid>
      <w:tr w14:paraId="5150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7" w:type="dxa"/>
          </w:tcPr>
          <w:p w14:paraId="17BDBD2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4015" w:type="dxa"/>
          </w:tcPr>
          <w:p w14:paraId="1CCA510A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125" w:type="dxa"/>
          </w:tcPr>
          <w:p w14:paraId="40C81E3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负责人</w:t>
            </w:r>
          </w:p>
        </w:tc>
        <w:tc>
          <w:tcPr>
            <w:tcW w:w="2758" w:type="dxa"/>
          </w:tcPr>
          <w:p w14:paraId="115FC056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所在单位</w:t>
            </w:r>
          </w:p>
        </w:tc>
      </w:tr>
      <w:tr w14:paraId="16731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867" w:type="dxa"/>
            <w:vAlign w:val="center"/>
          </w:tcPr>
          <w:p w14:paraId="0971F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bookmarkStart w:id="0" w:name="OLE_LINK1" w:colFirst="1" w:colLast="3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1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2C577DE6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80808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highlight w:val="none"/>
              </w:rPr>
              <w:t>东盟会计与税制专题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5D75D89">
            <w:pPr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苏毓敏</w:t>
            </w:r>
          </w:p>
        </w:tc>
        <w:tc>
          <w:tcPr>
            <w:tcW w:w="2758" w:type="dxa"/>
            <w:shd w:val="clear" w:color="auto" w:fill="auto"/>
            <w:vAlign w:val="center"/>
          </w:tcPr>
          <w:p w14:paraId="6F24751D">
            <w:pPr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经济管理学院</w:t>
            </w:r>
          </w:p>
        </w:tc>
      </w:tr>
      <w:tr w14:paraId="1B9F1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7" w:type="dxa"/>
            <w:vAlign w:val="center"/>
          </w:tcPr>
          <w:p w14:paraId="2E54B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2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6D300A2A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80808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highlight w:val="none"/>
                <w:lang w:val="en-US" w:eastAsia="zh-CN"/>
              </w:rPr>
              <w:t>西方绘画流派理论与批评研究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F73647B">
            <w:pPr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蔡富军</w:t>
            </w:r>
          </w:p>
        </w:tc>
        <w:tc>
          <w:tcPr>
            <w:tcW w:w="2758" w:type="dxa"/>
            <w:shd w:val="clear" w:color="auto" w:fill="auto"/>
            <w:vAlign w:val="center"/>
          </w:tcPr>
          <w:p w14:paraId="7BB16A1D">
            <w:pPr>
              <w:spacing w:line="34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美术学院</w:t>
            </w:r>
          </w:p>
        </w:tc>
      </w:tr>
      <w:tr w14:paraId="41DE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7" w:type="dxa"/>
            <w:vAlign w:val="center"/>
          </w:tcPr>
          <w:p w14:paraId="65F6B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3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575DB8CC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80808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highlight w:val="none"/>
                <w:lang w:val="en-US" w:eastAsia="zh-CN"/>
              </w:rPr>
              <w:t>中国传统乐律学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35AA2BF">
            <w:pPr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吴浩琼</w:t>
            </w:r>
          </w:p>
        </w:tc>
        <w:tc>
          <w:tcPr>
            <w:tcW w:w="2758" w:type="dxa"/>
            <w:shd w:val="clear" w:color="auto" w:fill="auto"/>
            <w:vAlign w:val="center"/>
          </w:tcPr>
          <w:p w14:paraId="7409BD35">
            <w:pPr>
              <w:spacing w:line="34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音乐学院</w:t>
            </w:r>
          </w:p>
        </w:tc>
      </w:tr>
      <w:tr w14:paraId="3CBA9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7" w:type="dxa"/>
            <w:vAlign w:val="center"/>
          </w:tcPr>
          <w:p w14:paraId="25224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4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3C7E09BA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80808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文物专题研究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55558A5">
            <w:pPr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廖国一</w:t>
            </w:r>
          </w:p>
        </w:tc>
        <w:tc>
          <w:tcPr>
            <w:tcW w:w="2758" w:type="dxa"/>
            <w:shd w:val="clear" w:color="auto" w:fill="auto"/>
            <w:vAlign w:val="center"/>
          </w:tcPr>
          <w:p w14:paraId="475771DB">
            <w:pPr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历史文化与旅游学院</w:t>
            </w:r>
          </w:p>
        </w:tc>
      </w:tr>
      <w:tr w14:paraId="3371C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867" w:type="dxa"/>
            <w:vAlign w:val="center"/>
          </w:tcPr>
          <w:p w14:paraId="3716E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5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44CD42C8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80808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highlight w:val="none"/>
                <w:lang w:val="en-US" w:eastAsia="zh-CN"/>
              </w:rPr>
              <w:t>中学生物学教学设计与案例研究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DCA16F8">
            <w:pPr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韦艳艳</w:t>
            </w:r>
          </w:p>
        </w:tc>
        <w:tc>
          <w:tcPr>
            <w:tcW w:w="2758" w:type="dxa"/>
            <w:shd w:val="clear" w:color="auto" w:fill="auto"/>
            <w:vAlign w:val="center"/>
          </w:tcPr>
          <w:p w14:paraId="0B4C2F91">
            <w:pPr>
              <w:spacing w:line="34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生命科学学院</w:t>
            </w:r>
          </w:p>
        </w:tc>
      </w:tr>
      <w:tr w14:paraId="67AC8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67" w:type="dxa"/>
            <w:vAlign w:val="center"/>
          </w:tcPr>
          <w:p w14:paraId="73C42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pacing w:val="0"/>
                <w:sz w:val="28"/>
                <w:szCs w:val="28"/>
                <w:shd w:val="clear" w:fill="FFFFFF"/>
              </w:rPr>
              <w:t>6</w:t>
            </w:r>
          </w:p>
        </w:tc>
        <w:tc>
          <w:tcPr>
            <w:tcW w:w="4015" w:type="dxa"/>
            <w:shd w:val="clear" w:color="auto" w:fill="auto"/>
            <w:vAlign w:val="center"/>
          </w:tcPr>
          <w:p w14:paraId="50D21777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80808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highlight w:val="none"/>
                <w:lang w:val="en-US" w:eastAsia="zh-CN"/>
              </w:rPr>
              <w:t>课程管理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BE1783C">
            <w:pPr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凡文吉</w:t>
            </w:r>
          </w:p>
        </w:tc>
        <w:tc>
          <w:tcPr>
            <w:tcW w:w="2758" w:type="dxa"/>
            <w:shd w:val="clear" w:color="auto" w:fill="auto"/>
            <w:vAlign w:val="center"/>
          </w:tcPr>
          <w:p w14:paraId="1C0E10BE">
            <w:pPr>
              <w:spacing w:line="3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80808"/>
                <w:sz w:val="24"/>
                <w:lang w:val="en-US" w:eastAsia="zh-CN"/>
              </w:rPr>
              <w:t>教育学部/教师教育学院</w:t>
            </w:r>
          </w:p>
        </w:tc>
      </w:tr>
      <w:bookmarkEnd w:id="0"/>
    </w:tbl>
    <w:p w14:paraId="36CE49D1">
      <w:pPr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0"/>
          <w:sz w:val="32"/>
          <w:szCs w:val="32"/>
          <w:shd w:val="clear" w:fill="FFFFFF"/>
        </w:rPr>
      </w:pPr>
    </w:p>
    <w:p w14:paraId="5BD1AF66"/>
    <w:p w14:paraId="053008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zc4ODExYTg0NGRmY2YzN2MyMTY1YWIwNDNiNGYifQ=="/>
  </w:docVars>
  <w:rsids>
    <w:rsidRoot w:val="7974292F"/>
    <w:rsid w:val="00953EF5"/>
    <w:rsid w:val="189416EF"/>
    <w:rsid w:val="1A9621EF"/>
    <w:rsid w:val="1AD67034"/>
    <w:rsid w:val="1C133200"/>
    <w:rsid w:val="1D2653DF"/>
    <w:rsid w:val="21455BB6"/>
    <w:rsid w:val="260801F2"/>
    <w:rsid w:val="262241EA"/>
    <w:rsid w:val="36EE5678"/>
    <w:rsid w:val="38FB8FE5"/>
    <w:rsid w:val="3C560D57"/>
    <w:rsid w:val="4D1B2BD1"/>
    <w:rsid w:val="55FF0BE8"/>
    <w:rsid w:val="5C0F1DCA"/>
    <w:rsid w:val="616C216D"/>
    <w:rsid w:val="6CDBB30C"/>
    <w:rsid w:val="7974292F"/>
    <w:rsid w:val="7E20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157</Characters>
  <Lines>0</Lines>
  <Paragraphs>0</Paragraphs>
  <TotalTime>54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2025-12-13T09:53:00Z</dcterms:created>
  <dc:creator>程小爬</dc:creator>
  <cp:lastModifiedBy>乐邦</cp:lastModifiedBy>
  <dcterms:modified xsi:type="dcterms:W3CDTF">2026-10-13T07:50:28Z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F3BA61C4CC274701B1F9D43750BEB262_13</vt:lpwstr>
  </property>
  <property fmtid="{D5CDD505-2E9C-101B-9397-08002B2CF9AE}" pid="4" name="KSOTemplateDocerSaveRecord">
    <vt:lpwstr>eyJoZGlkIjoiOWQ1ZjU1ZWJhY2U1NjNhODNkM2FjYzMxNGQwNDVlNzMiLCJ1c2VySWQiOiI3MDUyMDA4MzIifQ==</vt:lpwstr>
  </property>
</Properties>
</file>