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附件4：</w:t>
      </w:r>
    </w:p>
    <w:p>
      <w:pPr>
        <w:spacing w:line="460" w:lineRule="exact"/>
        <w:jc w:val="center"/>
        <w:rPr>
          <w:rFonts w:eastAsia="方正小标宋简体"/>
          <w:bCs/>
          <w:color w:val="000000"/>
          <w:sz w:val="36"/>
          <w:szCs w:val="36"/>
        </w:rPr>
      </w:pPr>
      <w:r>
        <w:rPr>
          <w:rFonts w:eastAsia="方正小标宋简体"/>
          <w:bCs/>
          <w:color w:val="000000"/>
          <w:sz w:val="36"/>
          <w:szCs w:val="36"/>
        </w:rPr>
        <w:t>广西师范大学论文奖励报刊名录（2017年修订）</w:t>
      </w:r>
    </w:p>
    <w:p>
      <w:pPr>
        <w:spacing w:line="460" w:lineRule="exact"/>
        <w:ind w:firstLine="274" w:firstLineChars="98"/>
        <w:jc w:val="left"/>
        <w:rPr>
          <w:rFonts w:eastAsia="仿宋"/>
          <w:color w:val="000000"/>
          <w:sz w:val="28"/>
          <w:szCs w:val="28"/>
        </w:rPr>
      </w:pPr>
    </w:p>
    <w:p>
      <w:pPr>
        <w:spacing w:line="460" w:lineRule="exact"/>
        <w:ind w:firstLine="274" w:firstLineChars="98"/>
        <w:jc w:val="left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 xml:space="preserve">  一、人文社会科学类</w:t>
      </w:r>
    </w:p>
    <w:tbl>
      <w:tblPr>
        <w:tblStyle w:val="2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1174"/>
        <w:gridCol w:w="2475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7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学科名称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期 刊 名 称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主办（管）单位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哲学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哲学研究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中国社会科学院哲学研究所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哲学动态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中国社会科学院哲学研究所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世界哲学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中国社会科学院哲学研究所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自然辩证法研究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中国自然辩证法研究会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伦理学研究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道德与文明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6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6"/>
                <w:kern w:val="0"/>
                <w:sz w:val="24"/>
              </w:rPr>
              <w:t>中国伦理学会、天津社会科学院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现代哲学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广东哲学学会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科学技术哲学研究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山西大学、山西省自然辩证法研究会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中国哲学史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中国哲学史学会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孔子研究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中国孔子基金会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中国史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近代史研究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中国社会科学院近代史研究所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中国边疆史地研究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中国社会科学院边疆史地研究中心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中华书局有限公司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中国人民大学清史研究所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历史档案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中国第一历史档案馆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抗日战争研究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中国社科院近代史研究所、中国抗日战争史学会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中国经济史研究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中国社会经济史研究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中国历史地理论丛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当代中国史研究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中国社会科学院当代中国研究所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中华文史论丛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上海世纪出版股份有限公司古籍出版社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安徽史学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安徽省社会科学院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中国农业历史学会、中国农业科学院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历史教学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历史教学社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世界史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世界历史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中国社会科学院世界历史研究所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现代国际关系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中国现代国际关系研究所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史学月刊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河南大学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史学集刊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美国研究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中国社会科学院美国研究所、中华美国学会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南亚研究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中国社会科学院亚洲太平洋研究院、中国南亚学会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史学理论研究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中国社会科学院世界历史研究所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日本学刊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中国社会学科院日本研究所、中华日本学会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东南亚研究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暨南大学东南亚研究所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国际汉学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北京外国语大学海外汉学研究中心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考古学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考古学报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中国社会科学院考古研究所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考古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中国社会科学院考古研究所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东南文化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南京博物院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文物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文物出版社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工商管理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管理科学学报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国家自然科学基金委员会管理科学部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科研管理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中科院科技政策与管理科学研究所等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中国软科学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中国软科学研究会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南开管理评论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南开大学商学院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 xml:space="preserve">研究与发展管理 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管理工程学报 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公共管理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管理世界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国务院发展研究中心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公共管理学报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哈尔滨工业大学管理学院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中国行政管理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中国行政管理学会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科学学与科学技术管理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中国科学学与科技政策研究会等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管理评论 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中国科学院研究生院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社会保障评论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中国社会保障学会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教育学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中央教育科学研究所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电化教育研究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中国电化教育研究会、西北师范大学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教育发展研究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上海市教育科学研究院等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北京大学教育评论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教育与经济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华中师范大学、中国教育经济学研究会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学位与研究生教育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国务院学位委员会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中国教育学刊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中国教育学会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ind w:left="-105" w:leftChars="-50" w:right="-105" w:rightChars="-50" w:firstLine="104" w:firstLineChars="50"/>
              <w:jc w:val="left"/>
              <w:rPr>
                <w:rFonts w:eastAsia="仿宋"/>
                <w:color w:val="000000"/>
                <w:spacing w:val="-16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6"/>
                <w:kern w:val="0"/>
                <w:sz w:val="24"/>
              </w:rPr>
              <w:t>课程·教材·教法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人民教育出版社课程教材研究所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复旦教育论坛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比较教育研究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全球教育展望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高等教育研究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华中科技大学等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中国电化教育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中央电化教育馆、中国电化教育杂志社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教师教育研究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北京师范大学、华东师范大学等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both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学前教育研究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中国学前教育研究会、长沙师范学校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清华大学教育研究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中国特殊教育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中央教育科学研究所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中国心理学会、中国科学院心理研究所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中国心理学会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心理发展与教育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心理科学进展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中国科学院心理研究所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中国体育科学学会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北京体育大学学报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北京体育大学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中国体育科技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国家体育总局体育科学研究所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体育与科学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江苏省体育科学研究所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体育学刊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华南理工大学、华南师范大学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西安体育学院学报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理论经济学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中国世界经济学会、中国社会科学院世经所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经济学动态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中国农村经济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中国社会科学院农村发展研究所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经济学家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西南财经大学、四川社科学术基金会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政治经济学评论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中国人民大学书报资料中心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中国《资本论》研究会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应用经济学</w:t>
            </w: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经济学季刊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北京大学中国经济研究中心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金融研究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中国金融学会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中国工业经济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中国社会科学院工业经济研究所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会计研究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中国会计学会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经济理论与经济管理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南开大学经济学院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财贸经济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中国社会科学院财贸经济研究所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财政研究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中国财政学会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国际金融研究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中国银行股份有限公司等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财经研究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产业经济研究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上海社会科学院世界经济研究所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农业经济问题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中国农业经济学会等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数量经济技术经济研究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中国社科院数量经济与技术经济研究所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当代经济科学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审计研究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中国审计学会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中国农村观察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中国社会科学院农村发展研究所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国际经济评论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中国社会科学院世界经济与政治研究所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中国语言文学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中国语文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文学遗产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古汉语研究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世界汉语教学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北京语言大学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语言研究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华中科技大学中国语言研究所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民族文学研究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中国社会科学院民族文学研究所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民族语文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中国社会科学院民族学与人类学研究所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语言文字应用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教育部语言文字应用研究所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中国现代文学研究丛刊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中国现代文学馆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文艺理论研究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中国文艺理论学会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文艺理论与批评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方言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新文学史料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人民文学出版社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文艺争鸣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吉林省文学艺术界联合会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中国比较文学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上海外国语大学、中国比较文学学会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汉语学报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南方文坛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广西文联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中国文学研究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外国语言文学外国语言文学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外语教学与研究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外国文学评论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中国社会科学院外国文学研究所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当代语言学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中国社会科学院语言研究所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外国语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中国翻译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中国外文局对外传播研究中心等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现代外语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广东外语外贸大学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当代外国文学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南京大学外国文学研究所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国外文学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外国文学研究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中国外语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外国文学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外语教学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语言教学与研究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北京语言大学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外语界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外语电化教学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外语教学理论与实践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华东师范大学外语学院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东疆学刊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延边大学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中国社会科学院法学研究所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中国法学会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政法论坛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法律科学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法学论坛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山东省法学会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政治与法律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上海社会科学院法学研究所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行政法学研究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华东政法大学学报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法制与社会发展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法商研究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中南财经政法大学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中外法学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比较法研究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法学杂志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北京市法学会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马克思主义理论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马克思主义研究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中国社会科学院马克思主义研究院等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马克思主义与现实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中共中央编译局马克思主义研究部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红旗文稿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求是杂志社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党的文献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中共中央文献研究室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党建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中共党史研究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中共党史研究室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科学社会主义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中国科学社会主义学会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当代世界与社会主义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中共中央编译局马克思主义研究部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毛泽东邓小平理论研究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国外理论动态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中共中央编译局当代马克思主义研究所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教学与研究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社会主义研究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中国特色社会主义研究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北京市社会科学界联合会等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思想理论教育导刊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高等教育出版社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思想理论教育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4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4"/>
                <w:kern w:val="0"/>
                <w:sz w:val="24"/>
              </w:rPr>
              <w:t>上海市高等学校思想理论教育研究会、上海市教育科学研究院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与人类学研究所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民俗研究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中央民族大学学报（哲社版）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西南民族大学学报（哲社版）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西南民族大学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广西壮族自治区民族问题研究中心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贵州民族研究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贵州省民族研究院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西北民族研究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西北民族大学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中国社会科学院社会学研究所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中国人口科学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中国社会科学院人口与劳动经济研究所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人口研究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青年研究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中国社会科学院社会学研究所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人口与发展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妇女研究论丛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全国妇联妇女研究所、中国妇女研究会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文化遗产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政治学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政治学研究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中国社会科学院政治学研究所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当代亚太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中国社会科学院亚洲太平洋研究所等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世界经济与政治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中国社会科学院世界经济与政治研究所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国际政治研究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理论探讨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中共黑龙江省委党校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公共行政评论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广东省行政体制改革研究中心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国际问题研究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中国国际问题研究所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探索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中共重庆市委党校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理论学刊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中共山东省委党校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国家行政学院学报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国家行政学院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东北亚论坛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台湾研究集刊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厦门大学台湾研究院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南亚研究季刊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四川大学南亚研究所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艺术学理论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人民音乐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黄钟（武汉音乐学院学报）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艺术百家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江苏省文化艺术研究院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中国书法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中国书法家协会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美术学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文艺研究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新美术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浙江美术学院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中国美术家协会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艺术评论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中国美术研究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华东师范大学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美术观察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民族艺术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广西民族文化艺术研究院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设计学</w:t>
            </w:r>
          </w:p>
        </w:tc>
        <w:tc>
          <w:tcPr>
            <w:tcW w:w="1174" w:type="dxa"/>
            <w:vAlign w:val="center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南京艺术学院学报（美术与设计版）</w:t>
            </w:r>
          </w:p>
        </w:tc>
        <w:tc>
          <w:tcPr>
            <w:tcW w:w="4320" w:type="dxa"/>
            <w:vAlign w:val="center"/>
          </w:tcPr>
          <w:p>
            <w:pPr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南京艺术学院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装饰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机械设计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中国机械工程学会机械设计分会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包装工程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中国兵器工业第五九研究所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艺术设计研究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北京服装学院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建筑学报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中国建筑学会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丝绸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音乐与舞蹈学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舞蹈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音乐创作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中国音乐家协会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中国戏剧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中国戏剧家协会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戏曲艺术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中国戏曲学院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中央音乐学院学报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中央音乐学院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音乐艺术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上海音乐学院学报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新闻学与传播学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新闻与传播研究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中国社会科学院新闻与传播研究所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编辑学报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中国科学技术期刊编辑学会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中国科技期刊研究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中科院自然科学期刊编辑研究会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国际新闻界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现代传播：中国传媒大学学报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中国传媒大学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新闻大学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出版发行研究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中国新闻出版研究院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编辑之友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山西出版传媒集团有限责任公司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图书馆、情报与文献学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中国图书馆学报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中国图书馆学会、国家图书馆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情报学报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中国科学技术情报学会等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大学图书馆学报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北京大学、高校图情工作指导委员会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图书情报工作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中国科学院文献情报中心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图书情报知识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档案学通讯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档案学研究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中国档案学会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宗教学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世界宗教研究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中国社会科学院世界宗教研究所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宗教学研究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0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0"/>
                <w:kern w:val="0"/>
                <w:sz w:val="24"/>
              </w:rPr>
              <w:t>四川大学道教与宗教文化研究所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both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世界宗教文化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中国社会科学院世界宗教研究所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环境科学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中国人口·资源与环境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中国可持续发展研究会等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资源科学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中国科学院地理科学与资源研究所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自然资源学报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中国自然资源学会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firstLine="240" w:firstLineChars="100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地理学</w:t>
            </w: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地理学报（中文版）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中国科学院地理科学与资源研究所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经济地理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中国地理学会、湖南省经济地理研究所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中国科学院东北地理与农业生态研究所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地理研究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中国科学院地理科学与资源研究所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旅游学刊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北京联合大学旅游学院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高校哲学社会科学学报</w:t>
            </w: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高校哲学社会科学学报</w:t>
            </w:r>
          </w:p>
          <w:p>
            <w:pPr>
              <w:widowControl/>
              <w:spacing w:line="320" w:lineRule="exact"/>
              <w:ind w:left="-105" w:leftChars="-50" w:right="-105" w:rightChars="-50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中国人民大学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复旦学报（社会科学版）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复旦大学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8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8"/>
                <w:kern w:val="0"/>
                <w:sz w:val="24"/>
              </w:rPr>
              <w:t>北京师范大学学报（社会科学版）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南京大学学报（哲学·人文科学·社会科学）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吉林大学社会科学学报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上海财经大学学报（哲学社会科学版）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华中师范大学学报（人文社会科学版）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华中师范大学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中山大学学报（社会科学版）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厦门大学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清华大学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武汉大学学报（哲学社会科学版）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武汉大学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浙江大学学报（人文社会科学版）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国家教育行政学院学报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国家教育行政学院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中国高校社会科学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教育部高等学校社会科学发展研究中心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综合社科期刊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综合社科期刊</w:t>
            </w: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开放时代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广州市社会科学院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学术月刊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上海市社会科学界联合会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南京社会科学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中共南京市委宣传部等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江海学刊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探索与争鸣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上海市社会科学界联合会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社会科学研究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四川省社会科学院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浙江省社会科学界联合会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思想战线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云南大学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学术研究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广东省社会科学界联合会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学海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天津社会科学院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江苏社会科学杂志社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学习与探索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黑龙江省社会科学院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广东省社会科学院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人文杂志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江汉论坛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湖北省社会科学院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社会科学战线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吉林省社会科学院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文史哲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浙江学刊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浙江省社会科学院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读书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生活·读书·新知三联书店有限公司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人民论坛·学术前沿</w:t>
            </w:r>
          </w:p>
        </w:tc>
        <w:tc>
          <w:tcPr>
            <w:tcW w:w="4320" w:type="dxa"/>
            <w:vAlign w:val="center"/>
          </w:tcPr>
          <w:p>
            <w:pPr>
              <w:widowControl/>
              <w:spacing w:line="32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人民日报社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国外社会科学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中国社会科学院文献信息中心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北京社会科学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北京市社会科学院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福建论坛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福建社会科学院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37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174" w:type="dxa"/>
          </w:tcPr>
          <w:p>
            <w:pPr>
              <w:spacing w:line="320" w:lineRule="exact"/>
              <w:jc w:val="center"/>
              <w:rPr>
                <w:color w:val="000000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2475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东岳论丛</w:t>
            </w:r>
          </w:p>
        </w:tc>
        <w:tc>
          <w:tcPr>
            <w:tcW w:w="4320" w:type="dxa"/>
            <w:vAlign w:val="bottom"/>
          </w:tcPr>
          <w:p>
            <w:pPr>
              <w:widowControl/>
              <w:spacing w:line="32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山东社会科学院</w:t>
            </w:r>
          </w:p>
        </w:tc>
      </w:tr>
    </w:tbl>
    <w:p>
      <w:pPr>
        <w:spacing w:line="560" w:lineRule="exact"/>
        <w:ind w:firstLine="640" w:firstLineChars="200"/>
        <w:rPr>
          <w:rFonts w:eastAsia="仿宋_GB2312"/>
          <w:color w:val="000000"/>
          <w:spacing w:val="-4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注：未列入以上目录的外文学术期刊，根据发表作者个人申请，由学院学术委员会进行认定其是否想当于A类权威期刊、A</w:t>
      </w:r>
      <w:r>
        <w:rPr>
          <w:rFonts w:eastAsia="仿宋_GB2312"/>
          <w:color w:val="000000"/>
          <w:spacing w:val="-4"/>
          <w:kern w:val="0"/>
          <w:sz w:val="32"/>
          <w:szCs w:val="32"/>
        </w:rPr>
        <w:t xml:space="preserve">类重要期刊或B类重要期刊论文，再提交校学术委员会最后决定。 </w:t>
      </w:r>
    </w:p>
    <w:p>
      <w:pPr>
        <w:spacing w:line="560" w:lineRule="exact"/>
        <w:ind w:left="1440" w:hanging="1440" w:hangingChars="45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备注：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1．除《中国社会科学》《求是》《新华文摘》《中国社会科学文摘》奖励另有规定外，根据期刊的影响，广西师范大学人文社会科学奖励期刊分为三个级别：“A类权威期刊”“A类重要期刊”“B类重要期刊”。 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  <w:highlight w:val="lightGray"/>
        </w:rPr>
      </w:pPr>
      <w:r>
        <w:rPr>
          <w:rFonts w:eastAsia="仿宋_GB2312"/>
          <w:color w:val="000000"/>
          <w:kern w:val="0"/>
          <w:sz w:val="32"/>
          <w:szCs w:val="32"/>
        </w:rPr>
        <w:t>2．奖励成果均指在以上刊物发表的学术性论文。在以上刊物发表的书评及会议综述等非学术性论文均不予以奖励。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3．本此修订遵循以下原则：</w:t>
      </w:r>
    </w:p>
    <w:p>
      <w:pPr>
        <w:spacing w:line="56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（1）A类期刊名额分配：学校现有学科中，凡是一级学科的，最多分配2个A类期刊；现开设有6个以上二级学科的一级学科可增加1种A类期刊。</w:t>
      </w:r>
    </w:p>
    <w:p>
      <w:pPr>
        <w:spacing w:line="560" w:lineRule="exact"/>
        <w:ind w:firstLine="320" w:firstLineChars="1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（2）B类期刊名额分配：以现开设的二级学科为准，每个二级学科最多分配2个B类重要期刊（每个一级学科下的B类重要期刊总量不超过15个；个别学院只有1个二级学科的，统一按照6个B类重要期刊分配）。</w:t>
      </w:r>
    </w:p>
    <w:p>
      <w:pPr>
        <w:spacing w:line="560" w:lineRule="exact"/>
        <w:ind w:firstLine="320" w:firstLineChars="1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（3）A类期刊认定：“A类权威期刊”的认定参考国内各高校普遍认定的26种权威期刊；其他A类期刊，参照中文社会科学引文（CSSCI ）收录来源期刊目录（2017-2018)各学科排名前20%的期刊确定（除美术学、音乐学及设计学外）。</w:t>
      </w:r>
    </w:p>
    <w:p>
      <w:pPr>
        <w:spacing w:line="58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（4）B类重要期刊认定：B类重要期刊原则上在中文社会科学引文（CSSCI ）收录来源期刊目录（2017-2018)各学科排名前20名的期刊确定(个别学科除外）。</w:t>
      </w:r>
    </w:p>
    <w:p>
      <w:pPr>
        <w:spacing w:line="58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 xml:space="preserve">    （5）职业技术师范学院的教师在教育部职教中心研究所、中国职业技术教育学会、高等教育出版社、北京师范大学联合主办的《中国职业技术教育》和吉林工程技术师范学院主办的《职业技术教育》发表学术论文，国际文化教育学院的教师在延边大学主办的《汉语学习》和在复旦大学主办的《当代修辞学》发表学术论文，外国语学院的教师中国人民解放军外国语学院主办的《解放军外国语学院学报》和四川外语学院主办的《外国语文》，体育学院的教师在中国体育科学学会主办《中国运动医学杂志》发表学术论文，等同于在B类重要期刊发表论文。</w:t>
      </w:r>
    </w:p>
    <w:p>
      <w:pPr>
        <w:spacing w:line="580" w:lineRule="exact"/>
        <w:ind w:firstLine="63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（6）按学科选刊外，学校增设高校综合性期刊、社科类综合性期刊若干，以及增设各学院没有报送的新闻学与传播学、图书馆、情报与文献学宗教学、环境科学等学科期刊。</w:t>
      </w:r>
    </w:p>
    <w:p>
      <w:pPr>
        <w:spacing w:line="600" w:lineRule="exact"/>
        <w:ind w:firstLine="640" w:firstLineChars="200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二、自然科学类</w:t>
      </w:r>
    </w:p>
    <w:tbl>
      <w:tblPr>
        <w:tblStyle w:val="2"/>
        <w:tblW w:w="90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348"/>
        <w:gridCol w:w="1800"/>
        <w:gridCol w:w="46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学科名称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期 刊 名 称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仿宋"/>
                <w:b/>
                <w:bCs/>
                <w:color w:val="000000"/>
                <w:kern w:val="0"/>
                <w:sz w:val="24"/>
              </w:rPr>
              <w:t>主办（管）单位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b/>
                <w:bCs/>
                <w:color w:val="000000"/>
                <w:kern w:val="0"/>
                <w:sz w:val="24"/>
                <w:highlight w:val="yellow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生态学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生态学报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中国生态学学会、中国科学院生态环境研究中心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药学学报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中国药学会、中国医学科学院药物研究所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1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统计学</w:t>
            </w: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A类权威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统计研究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-105" w:leftChars="-50" w:right="-105" w:rightChars="-50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中国统计学会、国家统计局统计科学研究所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A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05" w:leftChars="-50" w:right="-105" w:rightChars="-50"/>
              <w:jc w:val="left"/>
              <w:rPr>
                <w:rFonts w:eastAsia="仿宋"/>
                <w:color w:val="000000"/>
                <w:spacing w:val="-12"/>
                <w:kern w:val="0"/>
                <w:sz w:val="24"/>
              </w:rPr>
            </w:pPr>
            <w:r>
              <w:rPr>
                <w:rFonts w:eastAsia="仿宋"/>
                <w:color w:val="000000"/>
                <w:spacing w:val="-12"/>
                <w:kern w:val="0"/>
                <w:sz w:val="24"/>
              </w:rPr>
              <w:t>数理统计与管理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中国现场统计研究会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</w:t>
            </w:r>
            <w:bookmarkStart w:id="0" w:name="_GoBack"/>
            <w:bookmarkEnd w:id="0"/>
            <w:r>
              <w:rPr>
                <w:rFonts w:eastAsia="仿宋"/>
                <w:color w:val="000000"/>
                <w:kern w:val="0"/>
                <w:sz w:val="24"/>
              </w:rPr>
              <w:t>国统计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中国统计出版社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  <w:tc>
          <w:tcPr>
            <w:tcW w:w="1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B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统计与决策</w:t>
            </w:r>
          </w:p>
        </w:tc>
        <w:tc>
          <w:tcPr>
            <w:tcW w:w="4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湖北省统计局统计科学研究所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yODMxYTE0ZTc0ZGU3Y2QwODc3MzYzN2Q1YmNiM2EifQ=="/>
    <w:docVar w:name="KSO_WPS_MARK_KEY" w:val="d54024e9-fce9-4563-b16f-9d7680295529"/>
  </w:docVars>
  <w:rsids>
    <w:rsidRoot w:val="00000000"/>
    <w:rsid w:val="099965CF"/>
    <w:rsid w:val="211B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6161</Words>
  <Characters>6201</Characters>
  <Lines>0</Lines>
  <Paragraphs>0</Paragraphs>
  <TotalTime>2</TotalTime>
  <ScaleCrop>false</ScaleCrop>
  <LinksUpToDate>false</LinksUpToDate>
  <CharactersWithSpaces>6232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2022-04-29T08:41:00Z</dcterms:created>
  <dc:creator>lenovo</dc:creator>
  <cp:lastModifiedBy>0626</cp:lastModifiedBy>
  <dcterms:modified xsi:type="dcterms:W3CDTF">2024-10-07T08:28:00Z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F1F0E386ABCF46C8B1B1659C11395F60</vt:lpwstr>
  </property>
</Properties>
</file>