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EA2AEC">
      <w:pPr>
        <w:jc w:val="both"/>
        <w:rPr>
          <w:rFonts w:hint="default" w:ascii="黑体" w:hAnsi="黑体" w:eastAsia="黑体" w:cs="黑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附件：</w:t>
      </w:r>
    </w:p>
    <w:p w14:paraId="13C9C0E0"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2025年度校级专业学位研究生联合培养基地项目结项名单</w:t>
      </w:r>
      <w:r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tbl>
      <w:tblPr>
        <w:tblStyle w:val="3"/>
        <w:tblW w:w="129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3014"/>
        <w:gridCol w:w="4936"/>
        <w:gridCol w:w="3242"/>
        <w:gridCol w:w="931"/>
      </w:tblGrid>
      <w:tr w14:paraId="0D237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92" w:type="dxa"/>
            <w:vAlign w:val="center"/>
          </w:tcPr>
          <w:p w14:paraId="32AE80E8"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14" w:type="dxa"/>
            <w:vAlign w:val="center"/>
          </w:tcPr>
          <w:p w14:paraId="1CA149E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所在学院（部）</w:t>
            </w:r>
          </w:p>
        </w:tc>
        <w:tc>
          <w:tcPr>
            <w:tcW w:w="4936" w:type="dxa"/>
            <w:vAlign w:val="center"/>
          </w:tcPr>
          <w:p w14:paraId="005A953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242" w:type="dxa"/>
            <w:vAlign w:val="center"/>
          </w:tcPr>
          <w:p w14:paraId="4FA7D22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合作单位</w:t>
            </w:r>
          </w:p>
        </w:tc>
        <w:tc>
          <w:tcPr>
            <w:tcW w:w="931" w:type="dxa"/>
            <w:vAlign w:val="center"/>
          </w:tcPr>
          <w:p w14:paraId="36BBCC08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等级</w:t>
            </w:r>
          </w:p>
        </w:tc>
      </w:tr>
      <w:tr w14:paraId="4B980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792" w:type="dxa"/>
            <w:vAlign w:val="center"/>
          </w:tcPr>
          <w:p w14:paraId="00F85CD1"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014" w:type="dxa"/>
            <w:vAlign w:val="center"/>
          </w:tcPr>
          <w:p w14:paraId="191A47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4936" w:type="dxa"/>
            <w:vAlign w:val="center"/>
          </w:tcPr>
          <w:p w14:paraId="468886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法律硕士研究生联合培养基地</w:t>
            </w:r>
          </w:p>
        </w:tc>
        <w:tc>
          <w:tcPr>
            <w:tcW w:w="3242" w:type="dxa"/>
            <w:vAlign w:val="center"/>
          </w:tcPr>
          <w:p w14:paraId="32392D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广西行义律师事务所</w:t>
            </w:r>
          </w:p>
        </w:tc>
        <w:tc>
          <w:tcPr>
            <w:tcW w:w="931" w:type="dxa"/>
            <w:vAlign w:val="center"/>
          </w:tcPr>
          <w:p w14:paraId="2539F0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 w14:paraId="4A599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792" w:type="dxa"/>
            <w:vAlign w:val="center"/>
          </w:tcPr>
          <w:p w14:paraId="18BAF05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014" w:type="dxa"/>
            <w:vAlign w:val="center"/>
          </w:tcPr>
          <w:p w14:paraId="7B325C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4936" w:type="dxa"/>
            <w:vAlign w:val="center"/>
          </w:tcPr>
          <w:p w14:paraId="2C2B97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职业技术教育专业学位研究生联合培养基地</w:t>
            </w:r>
          </w:p>
        </w:tc>
        <w:tc>
          <w:tcPr>
            <w:tcW w:w="3242" w:type="dxa"/>
            <w:vAlign w:val="center"/>
          </w:tcPr>
          <w:p w14:paraId="655430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柳州市第二职业技术学校</w:t>
            </w:r>
          </w:p>
        </w:tc>
        <w:tc>
          <w:tcPr>
            <w:tcW w:w="931" w:type="dxa"/>
            <w:vAlign w:val="center"/>
          </w:tcPr>
          <w:p w14:paraId="0A684E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 w14:paraId="1159F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792" w:type="dxa"/>
            <w:vAlign w:val="center"/>
          </w:tcPr>
          <w:p w14:paraId="55F496F8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014" w:type="dxa"/>
            <w:vAlign w:val="center"/>
          </w:tcPr>
          <w:p w14:paraId="230E86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4936" w:type="dxa"/>
            <w:vAlign w:val="center"/>
          </w:tcPr>
          <w:p w14:paraId="1464A9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音乐专业学位研究生联合培养基地</w:t>
            </w:r>
          </w:p>
        </w:tc>
        <w:tc>
          <w:tcPr>
            <w:tcW w:w="3242" w:type="dxa"/>
            <w:vAlign w:val="center"/>
          </w:tcPr>
          <w:p w14:paraId="3B108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桂林市第十二中学</w:t>
            </w:r>
          </w:p>
        </w:tc>
        <w:tc>
          <w:tcPr>
            <w:tcW w:w="931" w:type="dxa"/>
            <w:vAlign w:val="center"/>
          </w:tcPr>
          <w:p w14:paraId="29DB5E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 w14:paraId="2D22A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792" w:type="dxa"/>
            <w:shd w:val="clear" w:color="auto" w:fill="auto"/>
            <w:vAlign w:val="center"/>
          </w:tcPr>
          <w:p w14:paraId="4A879233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014" w:type="dxa"/>
            <w:shd w:val="clear" w:color="auto" w:fill="auto"/>
            <w:vAlign w:val="center"/>
          </w:tcPr>
          <w:p w14:paraId="162C42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4936" w:type="dxa"/>
            <w:shd w:val="clear" w:color="auto" w:fill="auto"/>
            <w:vAlign w:val="center"/>
          </w:tcPr>
          <w:p w14:paraId="6B738F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现代教育技术专业学位研究生联合培养基地</w:t>
            </w:r>
          </w:p>
        </w:tc>
        <w:tc>
          <w:tcPr>
            <w:tcW w:w="3242" w:type="dxa"/>
            <w:shd w:val="clear" w:color="auto" w:fill="auto"/>
            <w:vAlign w:val="center"/>
          </w:tcPr>
          <w:p w14:paraId="40046B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广西教育技术和信息化中心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1F3B5B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良好</w:t>
            </w:r>
          </w:p>
        </w:tc>
      </w:tr>
      <w:tr w14:paraId="6C5FB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92" w:type="dxa"/>
            <w:vAlign w:val="center"/>
          </w:tcPr>
          <w:p w14:paraId="24E482C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014" w:type="dxa"/>
            <w:vAlign w:val="center"/>
          </w:tcPr>
          <w:p w14:paraId="313AED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</w:p>
        </w:tc>
        <w:tc>
          <w:tcPr>
            <w:tcW w:w="4936" w:type="dxa"/>
            <w:vAlign w:val="center"/>
          </w:tcPr>
          <w:p w14:paraId="74EC9D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软件工程专业学位研究生联合培养基地</w:t>
            </w:r>
          </w:p>
        </w:tc>
        <w:tc>
          <w:tcPr>
            <w:tcW w:w="3242" w:type="dxa"/>
            <w:vAlign w:val="center"/>
          </w:tcPr>
          <w:p w14:paraId="077D2C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广西柳钢东信科技有限公司</w:t>
            </w:r>
          </w:p>
        </w:tc>
        <w:tc>
          <w:tcPr>
            <w:tcW w:w="931" w:type="dxa"/>
            <w:vAlign w:val="center"/>
          </w:tcPr>
          <w:p w14:paraId="067A5B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 w14:paraId="26084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792" w:type="dxa"/>
            <w:vAlign w:val="center"/>
          </w:tcPr>
          <w:p w14:paraId="079B5AE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014" w:type="dxa"/>
            <w:vAlign w:val="center"/>
          </w:tcPr>
          <w:p w14:paraId="42AEBE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4936" w:type="dxa"/>
            <w:vAlign w:val="center"/>
          </w:tcPr>
          <w:p w14:paraId="16318A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集成电路工程专业学位研究生联合培养基地</w:t>
            </w:r>
          </w:p>
        </w:tc>
        <w:tc>
          <w:tcPr>
            <w:tcW w:w="3242" w:type="dxa"/>
            <w:vAlign w:val="center"/>
          </w:tcPr>
          <w:p w14:paraId="106BE5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上海灿瑞科技股份有限公司</w:t>
            </w:r>
          </w:p>
        </w:tc>
        <w:tc>
          <w:tcPr>
            <w:tcW w:w="931" w:type="dxa"/>
            <w:vAlign w:val="center"/>
          </w:tcPr>
          <w:p w14:paraId="7D217B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良好</w:t>
            </w:r>
          </w:p>
        </w:tc>
      </w:tr>
      <w:tr w14:paraId="5BE89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792" w:type="dxa"/>
            <w:shd w:val="clear" w:color="auto" w:fill="auto"/>
            <w:vAlign w:val="center"/>
          </w:tcPr>
          <w:p w14:paraId="5344E916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014" w:type="dxa"/>
            <w:shd w:val="clear" w:color="auto" w:fill="auto"/>
            <w:vAlign w:val="center"/>
          </w:tcPr>
          <w:p w14:paraId="765402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4936" w:type="dxa"/>
            <w:shd w:val="clear" w:color="auto" w:fill="auto"/>
            <w:vAlign w:val="center"/>
          </w:tcPr>
          <w:p w14:paraId="4EDAFF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艺术设计专业学位研究生联合培养基地</w:t>
            </w:r>
          </w:p>
        </w:tc>
        <w:tc>
          <w:tcPr>
            <w:tcW w:w="3242" w:type="dxa"/>
            <w:shd w:val="clear" w:color="auto" w:fill="auto"/>
            <w:vAlign w:val="center"/>
          </w:tcPr>
          <w:p w14:paraId="7C4EC7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广西广文融媒文化传播有限公司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60EB9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良好</w:t>
            </w:r>
          </w:p>
        </w:tc>
      </w:tr>
      <w:tr w14:paraId="4126C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792" w:type="dxa"/>
            <w:vAlign w:val="center"/>
          </w:tcPr>
          <w:p w14:paraId="2BF95BA5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014" w:type="dxa"/>
            <w:vAlign w:val="center"/>
          </w:tcPr>
          <w:p w14:paraId="43FD71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4936" w:type="dxa"/>
            <w:vAlign w:val="center"/>
          </w:tcPr>
          <w:p w14:paraId="55086B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社会工作专业学位研究生联合培养基地</w:t>
            </w:r>
          </w:p>
        </w:tc>
        <w:tc>
          <w:tcPr>
            <w:tcW w:w="3242" w:type="dxa"/>
            <w:vAlign w:val="center"/>
          </w:tcPr>
          <w:p w14:paraId="764648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自治区民政厅慈善事业促进和社会工作处</w:t>
            </w:r>
          </w:p>
        </w:tc>
        <w:tc>
          <w:tcPr>
            <w:tcW w:w="931" w:type="dxa"/>
            <w:vAlign w:val="center"/>
          </w:tcPr>
          <w:p w14:paraId="17E063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合格</w:t>
            </w:r>
          </w:p>
        </w:tc>
      </w:tr>
      <w:tr w14:paraId="271B3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792" w:type="dxa"/>
            <w:shd w:val="clear" w:color="auto" w:fill="auto"/>
            <w:vAlign w:val="center"/>
          </w:tcPr>
          <w:p w14:paraId="173E457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014" w:type="dxa"/>
            <w:tcBorders/>
            <w:shd w:val="clear" w:color="auto" w:fill="auto"/>
            <w:vAlign w:val="center"/>
          </w:tcPr>
          <w:p w14:paraId="690B25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4936" w:type="dxa"/>
            <w:tcBorders/>
            <w:shd w:val="clear" w:color="auto" w:fill="auto"/>
            <w:vAlign w:val="center"/>
          </w:tcPr>
          <w:p w14:paraId="1A8E84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体育硕士研究生联合培养基地</w:t>
            </w:r>
          </w:p>
        </w:tc>
        <w:tc>
          <w:tcPr>
            <w:tcW w:w="3242" w:type="dxa"/>
            <w:shd w:val="clear" w:color="auto" w:fill="auto"/>
            <w:vAlign w:val="center"/>
          </w:tcPr>
          <w:p w14:paraId="1BADC3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深圳市登山户外运动协会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7B07D3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合格</w:t>
            </w:r>
          </w:p>
        </w:tc>
      </w:tr>
      <w:tr w14:paraId="4D4E1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792" w:type="dxa"/>
            <w:shd w:val="clear" w:color="auto" w:fill="auto"/>
            <w:vAlign w:val="center"/>
          </w:tcPr>
          <w:p w14:paraId="496CCDD3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01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05AE6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493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3CA36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美术专业学位研究生联合培养基地</w:t>
            </w:r>
          </w:p>
        </w:tc>
        <w:tc>
          <w:tcPr>
            <w:tcW w:w="3242" w:type="dxa"/>
            <w:shd w:val="clear" w:color="auto" w:fill="auto"/>
            <w:vAlign w:val="center"/>
          </w:tcPr>
          <w:p w14:paraId="55CFC3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南国今报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0AC841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合格</w:t>
            </w:r>
          </w:p>
        </w:tc>
      </w:tr>
    </w:tbl>
    <w:p w14:paraId="21B8B89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AFBAE93-A29D-42DE-B983-9C29AA00DEA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81D851D-3E45-40A7-B231-EE2D9871C8C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24E74BA-112C-412A-8146-D0640A55F69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00F0E"/>
    <w:rsid w:val="179E21CE"/>
    <w:rsid w:val="53D00F0E"/>
    <w:rsid w:val="65FE7372"/>
    <w:rsid w:val="7DC0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413</Words>
  <Characters>417</Characters>
  <Lines>0</Lines>
  <Paragraphs>0</Paragraphs>
  <TotalTime>4</TotalTime>
  <ScaleCrop>false</ScaleCrop>
  <LinksUpToDate>false</LinksUpToDate>
  <CharactersWithSpaces>418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2025-12-23T07:44:00Z</dcterms:created>
  <dc:creator>程小爬</dc:creator>
  <cp:lastModifiedBy>程小爬</cp:lastModifiedBy>
  <dcterms:modified xsi:type="dcterms:W3CDTF">2025-12-24T01:08:13Z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F132C39266684C8292CAB7230AAA2F20_11</vt:lpwstr>
  </property>
  <property fmtid="{D5CDD505-2E9C-101B-9397-08002B2CF9AE}" pid="4" name="KSOTemplateDocerSaveRecord">
    <vt:lpwstr>eyJoZGlkIjoiZWE1MGEzNDUwNDEzYjI5NTk0NzM5NWIzMzEwMWQ1ZmQiLCJ1c2VySWQiOiIyNjc2NDY4MTEifQ==</vt:lpwstr>
  </property>
</Properties>
</file>