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548E48">
      <w:pPr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广西师范大学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研究生</w:t>
      </w:r>
      <w:r>
        <w:rPr>
          <w:rFonts w:hint="eastAsia" w:ascii="黑体" w:hAnsi="黑体" w:eastAsia="黑体" w:cs="黑体"/>
          <w:sz w:val="36"/>
          <w:szCs w:val="36"/>
        </w:rPr>
        <w:t>“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独秀助学金</w:t>
      </w:r>
      <w:r>
        <w:rPr>
          <w:rFonts w:hint="eastAsia" w:ascii="黑体" w:hAnsi="黑体" w:eastAsia="黑体" w:cs="黑体"/>
          <w:sz w:val="36"/>
          <w:szCs w:val="36"/>
        </w:rPr>
        <w:t>”评定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管理</w:t>
      </w:r>
      <w:r>
        <w:rPr>
          <w:rFonts w:hint="eastAsia" w:ascii="黑体" w:hAnsi="黑体" w:eastAsia="黑体" w:cs="黑体"/>
          <w:sz w:val="36"/>
          <w:szCs w:val="36"/>
        </w:rPr>
        <w:t>办法</w:t>
      </w:r>
    </w:p>
    <w:p w14:paraId="0D9E03F5">
      <w:pPr>
        <w:jc w:val="center"/>
        <w:rPr>
          <w:rFonts w:hint="eastAsia" w:ascii="黑体" w:hAnsi="黑体" w:eastAsia="黑体" w:cs="黑体"/>
          <w:sz w:val="36"/>
          <w:szCs w:val="36"/>
          <w:highlight w:val="none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highlight w:val="none"/>
          <w:lang w:eastAsia="zh-CN"/>
        </w:rPr>
        <w:t>（</w:t>
      </w: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2024年修订</w:t>
      </w:r>
      <w:r>
        <w:rPr>
          <w:rFonts w:hint="eastAsia" w:ascii="黑体" w:hAnsi="黑体" w:eastAsia="黑体" w:cs="黑体"/>
          <w:sz w:val="36"/>
          <w:szCs w:val="36"/>
          <w:highlight w:val="none"/>
          <w:lang w:eastAsia="zh-CN"/>
        </w:rPr>
        <w:t>）</w:t>
      </w:r>
    </w:p>
    <w:p w14:paraId="3C658A55">
      <w:pPr>
        <w:jc w:val="center"/>
        <w:rPr>
          <w:rFonts w:hint="eastAsia" w:ascii="黑体" w:hAnsi="黑体" w:eastAsia="黑体" w:cs="黑体"/>
          <w:sz w:val="36"/>
          <w:szCs w:val="36"/>
        </w:rPr>
      </w:pPr>
    </w:p>
    <w:p w14:paraId="17EC22E0">
      <w:pPr>
        <w:spacing w:line="480" w:lineRule="auto"/>
        <w:ind w:firstLine="562" w:firstLineChars="200"/>
        <w:jc w:val="center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第一章 总 则</w:t>
      </w:r>
    </w:p>
    <w:p w14:paraId="7C03A35C">
      <w:pPr>
        <w:spacing w:line="480" w:lineRule="auto"/>
        <w:ind w:firstLine="562" w:firstLineChars="200"/>
        <w:rPr>
          <w:rFonts w:hint="eastAsia" w:asciiTheme="minorEastAsia" w:hAnsiTheme="minorEastAsia" w:cstheme="minorEastAsia"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第一条 </w:t>
      </w:r>
      <w:r>
        <w:rPr>
          <w:rFonts w:hint="eastAsia" w:asciiTheme="minorEastAsia" w:hAnsiTheme="minorEastAsia" w:cstheme="minorEastAsia"/>
          <w:sz w:val="28"/>
          <w:szCs w:val="28"/>
        </w:rPr>
        <w:t>为支持国家教育事业，弘扬扶贫帮困的传统美德，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体现</w:t>
      </w:r>
      <w:r>
        <w:rPr>
          <w:rFonts w:hint="eastAsia" w:asciiTheme="minorEastAsia" w:hAnsiTheme="minorEastAsia" w:cstheme="minorEastAsia"/>
          <w:sz w:val="28"/>
          <w:szCs w:val="28"/>
        </w:rPr>
        <w:t>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本</w:t>
      </w:r>
      <w:r>
        <w:rPr>
          <w:rFonts w:hint="eastAsia" w:asciiTheme="minorEastAsia" w:hAnsiTheme="minorEastAsia" w:cstheme="minorEastAsia"/>
          <w:sz w:val="28"/>
          <w:szCs w:val="28"/>
        </w:rPr>
        <w:t>校家庭经济困难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研究生</w:t>
      </w:r>
      <w:r>
        <w:rPr>
          <w:rFonts w:hint="eastAsia" w:asciiTheme="minorEastAsia" w:hAnsiTheme="minorEastAsia" w:cstheme="minorEastAsia"/>
          <w:sz w:val="28"/>
          <w:szCs w:val="28"/>
        </w:rPr>
        <w:t>的关怀，帮助他们顺利完成学业，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校教育发展基金会、党委研究生工作部</w:t>
      </w:r>
      <w:r>
        <w:rPr>
          <w:rFonts w:hint="eastAsia" w:asciiTheme="minorEastAsia" w:hAnsiTheme="minorEastAsia" w:cstheme="minorEastAsia"/>
          <w:sz w:val="28"/>
          <w:szCs w:val="28"/>
        </w:rPr>
        <w:t>决定设立“广西师范大学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独秀助学金</w:t>
      </w:r>
      <w:r>
        <w:rPr>
          <w:rFonts w:hint="eastAsia" w:asciiTheme="minorEastAsia" w:hAnsiTheme="minorEastAsia" w:cstheme="minorEastAsia"/>
          <w:sz w:val="28"/>
          <w:szCs w:val="28"/>
        </w:rPr>
        <w:t>”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</w:rPr>
        <w:t>为保证此项工作的正常进行，特制定本办法。</w:t>
      </w:r>
    </w:p>
    <w:p w14:paraId="592B42DF">
      <w:pPr>
        <w:spacing w:line="480" w:lineRule="auto"/>
        <w:ind w:firstLine="420" w:firstLineChars="200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第二条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本办法适用于我校具有正式学籍、按时注册，在基本学制年限内的中国籍普通全日制研究生。 </w:t>
      </w:r>
    </w:p>
    <w:p w14:paraId="46F37C00">
      <w:pPr>
        <w:spacing w:line="480" w:lineRule="auto"/>
        <w:ind w:firstLine="420" w:firstLineChars="200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第三条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助学金评选工作遵循“公开、公正、公平、择优”的原则，采取学生自愿申报、班（年）级民主评议、学院（部）审核推荐、学校评审等程序，同时执行校院（部）两级公示制度，保障学生对评定过程和结果的知情权。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</w:t>
      </w:r>
    </w:p>
    <w:p w14:paraId="60D8E879">
      <w:pPr>
        <w:spacing w:line="480" w:lineRule="auto"/>
        <w:ind w:firstLine="420" w:firstLineChars="200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第四条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各学院（部）研究生综合素质测评结果作为评定助学金的重要参考依据。</w:t>
      </w:r>
    </w:p>
    <w:p w14:paraId="4423205E">
      <w:pPr>
        <w:spacing w:line="480" w:lineRule="auto"/>
        <w:ind w:firstLine="562" w:firstLineChars="200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第五条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家庭经济困难认定标准参照《自治区教育厅等8部门关于印发&lt;广西壮族自治区家庭经济困难学生认定实施办法&gt;的通知（桂教规范[2019]13号）》。</w:t>
      </w:r>
    </w:p>
    <w:p w14:paraId="74B1EB3B">
      <w:pPr>
        <w:spacing w:line="480" w:lineRule="auto"/>
        <w:ind w:firstLine="562" w:firstLineChars="200"/>
        <w:jc w:val="center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第二章 助学金项目设置和参评条件</w:t>
      </w:r>
    </w:p>
    <w:p w14:paraId="678798EC">
      <w:pPr>
        <w:numPr>
          <w:ilvl w:val="-1"/>
          <w:numId w:val="0"/>
        </w:numPr>
        <w:spacing w:line="480" w:lineRule="auto"/>
        <w:ind w:firstLine="562" w:firstLineChars="200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第六条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资助对象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名额及标准</w:t>
      </w:r>
    </w:p>
    <w:p w14:paraId="1A7FA8A9">
      <w:pPr>
        <w:spacing w:line="480" w:lineRule="auto"/>
        <w:ind w:firstLine="560" w:firstLineChars="200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（一）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资助对象：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家庭经济困难的全日制在读研究生（有固定工资收入的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除外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。</w:t>
      </w:r>
    </w:p>
    <w:p w14:paraId="4DA417F6">
      <w:pPr>
        <w:spacing w:line="480" w:lineRule="auto"/>
        <w:ind w:firstLine="560" w:firstLineChars="200"/>
        <w:rPr>
          <w:rFonts w:hint="default" w:asciiTheme="minorEastAsia" w:hAnsiTheme="minorEastAsia" w:cstheme="minorEastAsia"/>
          <w:b w:val="0"/>
          <w:bCs w:val="0"/>
          <w:color w:val="auto"/>
          <w:sz w:val="28"/>
          <w:szCs w:val="28"/>
          <w:lang w:val="en-US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（二）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资助名额及标准：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研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究生21人，资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助金额2000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</w:rPr>
        <w:t>元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/（学年·人）。</w:t>
      </w:r>
    </w:p>
    <w:p w14:paraId="397DCEAD">
      <w:pPr>
        <w:numPr>
          <w:ilvl w:val="-1"/>
          <w:numId w:val="0"/>
        </w:numPr>
        <w:spacing w:line="480" w:lineRule="auto"/>
        <w:ind w:firstLine="843" w:firstLineChars="300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第七条 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评选的基本条件</w:t>
      </w:r>
    </w:p>
    <w:p w14:paraId="4194E61B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（一）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具有远大理想，忠于祖国，拥护中国共产党的领导；</w:t>
      </w:r>
    </w:p>
    <w:p w14:paraId="4CC5B400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（二）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模范遵守宪法和法律，遵守高等学校学生行为准则和学校规章制度；</w:t>
      </w:r>
    </w:p>
    <w:p w14:paraId="3DE9C56D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（三）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积极践行社会主义核心价值观，具有正确的宗教观、民族观；</w:t>
      </w:r>
    </w:p>
    <w:p w14:paraId="3AAB3A12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（四）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诚实守信、道德品质优良；</w:t>
      </w:r>
    </w:p>
    <w:p w14:paraId="3E76ED27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（五）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关心集体，积极参加各种集体活动、社会实践活动、学术交流活动；</w:t>
      </w:r>
    </w:p>
    <w:p w14:paraId="6E408868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（六）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符合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各研究生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培养单位各项助学金的评选条件和相关要求。</w:t>
      </w:r>
    </w:p>
    <w:p w14:paraId="3CCC4D73">
      <w:pPr>
        <w:spacing w:line="480" w:lineRule="auto"/>
        <w:ind w:firstLine="562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第八条 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有下列情况之一者不得参加评选</w:t>
      </w:r>
    </w:p>
    <w:p w14:paraId="3EC5E041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（一）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参评学年违反国家法律、校纪校规受到纪律处分且处分未解除的，受处分被取消学籍的；</w:t>
      </w:r>
    </w:p>
    <w:p w14:paraId="4A42E848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（二）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参评学年有抄袭剽窃、弄虚作假等学术不端行为，经查证属实的；</w:t>
      </w:r>
    </w:p>
    <w:p w14:paraId="4AE3C902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（三）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参评学年课程考试有一门不通过的，或论文开题、中期考核、实践环节、参加学术活动等有一项不通过的；</w:t>
      </w:r>
    </w:p>
    <w:p w14:paraId="294DCDBE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（四）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参评学年学籍状态处于休学、退学、保留学籍等异动情况的（不包括出国学习保留学籍者）；</w:t>
      </w:r>
    </w:p>
    <w:p w14:paraId="693D1D79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（五）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未按学校规定时间办理注册手续，恶意拖欠学费及相关费用的；</w:t>
      </w:r>
    </w:p>
    <w:p w14:paraId="6AAD130F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（六）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超出标准学制者；</w:t>
      </w:r>
    </w:p>
    <w:p w14:paraId="1C1639FC">
      <w:pPr>
        <w:spacing w:line="480" w:lineRule="auto"/>
        <w:ind w:firstLine="560" w:firstLineChars="200"/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（七）</w:t>
      </w:r>
      <w:r>
        <w:rPr>
          <w:rFonts w:hint="default" w:asciiTheme="minorEastAsia" w:hAnsiTheme="minorEastAsia" w:cstheme="minorEastAsia"/>
          <w:sz w:val="28"/>
          <w:szCs w:val="28"/>
          <w:lang w:val="en-US" w:eastAsia="zh-CN"/>
        </w:rPr>
        <w:t>学校认定的其他情形。</w:t>
      </w:r>
    </w:p>
    <w:p w14:paraId="049DFD0A">
      <w:pPr>
        <w:numPr>
          <w:ilvl w:val="-1"/>
          <w:numId w:val="0"/>
        </w:numPr>
        <w:spacing w:line="480" w:lineRule="auto"/>
        <w:ind w:firstLine="42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第九条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家庭经济困难学生认定参考因素</w:t>
      </w:r>
    </w:p>
    <w:p w14:paraId="175B0635">
      <w:pPr>
        <w:numPr>
          <w:ilvl w:val="-1"/>
          <w:numId w:val="0"/>
        </w:numPr>
        <w:spacing w:line="48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（一）家庭经济因素。主要包括家庭收入、财产、债务等情况。</w:t>
      </w:r>
    </w:p>
    <w:p w14:paraId="6ED31669">
      <w:pPr>
        <w:numPr>
          <w:ilvl w:val="-1"/>
          <w:numId w:val="0"/>
        </w:numPr>
        <w:spacing w:line="48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（二）特殊群体因素。主要指是否属于脱贫户家庭（原建档立卡贫困家庭）学生、最低生活保障家庭学生、特困救助供养学生、建档困难职工家庭学生、孤儿学生、烈士子女、残疾学生及残疾人子女等情况。</w:t>
      </w:r>
    </w:p>
    <w:p w14:paraId="547EB4AA">
      <w:pPr>
        <w:numPr>
          <w:ilvl w:val="-1"/>
          <w:numId w:val="0"/>
        </w:numPr>
        <w:spacing w:line="48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（三）地区经济社会发展水平因素。主要指校园地、生源地经济发展水平、城乡居民最低生活保障标准，学校收费标准等情况。</w:t>
      </w:r>
    </w:p>
    <w:p w14:paraId="015BF695">
      <w:pPr>
        <w:numPr>
          <w:ilvl w:val="-1"/>
          <w:numId w:val="0"/>
        </w:numPr>
        <w:spacing w:line="48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（四）突发状况因素。主要指遭受重大自然灾害、重大突发意外事件等情况。</w:t>
      </w:r>
    </w:p>
    <w:p w14:paraId="18975274">
      <w:pPr>
        <w:numPr>
          <w:ilvl w:val="-1"/>
          <w:numId w:val="0"/>
        </w:numPr>
        <w:spacing w:line="48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（五）学生消费因素。主要指学生消费的金额、结构等是否合理。</w:t>
      </w:r>
    </w:p>
    <w:p w14:paraId="3AE6019F">
      <w:pPr>
        <w:numPr>
          <w:ilvl w:val="-1"/>
          <w:numId w:val="0"/>
        </w:numPr>
        <w:spacing w:line="48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（六）其它影响家庭经济状况的有关因素。主要包括家庭负担、劳动力及职业状况等。</w:t>
      </w:r>
    </w:p>
    <w:p w14:paraId="490AE283">
      <w:pPr>
        <w:numPr>
          <w:ilvl w:val="-1"/>
          <w:numId w:val="0"/>
        </w:numPr>
        <w:spacing w:line="480" w:lineRule="auto"/>
        <w:ind w:firstLine="420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第十条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家庭经济困难认定等级说明</w:t>
      </w:r>
    </w:p>
    <w:p w14:paraId="679DDA0C">
      <w:pPr>
        <w:numPr>
          <w:ilvl w:val="-1"/>
          <w:numId w:val="0"/>
        </w:numPr>
        <w:spacing w:line="480" w:lineRule="auto"/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根据学生家庭经济困难程度，设置特别困难、突发事件特殊困难、比较困难三类等级。特别困难原则上为农村建档立卡家庭经济困难学生（含已脱贫但仍在继续扶持期内的建档立卡贫困户学生，下同）、最低生活保障家庭学生、特困救助供养学生、孤儿学生、残疾学生等，具体由学校依据学生家庭情况而定；突发事件特殊困难指因家庭遭遇重大疾病、重大自然灾害和事故等突发事件，导致学生本人及其家庭所能筹集到的资金，难以支付其在校学期期间的学习和生活基本费用的学生；比较困难指低收入家庭学生等一般家庭经济困难学生。</w:t>
      </w:r>
    </w:p>
    <w:p w14:paraId="06E3DABF">
      <w:pPr>
        <w:numPr>
          <w:ilvl w:val="0"/>
          <w:numId w:val="1"/>
        </w:numPr>
        <w:spacing w:line="48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评定程序和发放管理</w:t>
      </w:r>
    </w:p>
    <w:p w14:paraId="350A521D">
      <w:pPr>
        <w:numPr>
          <w:ilvl w:val="-1"/>
          <w:numId w:val="0"/>
        </w:numPr>
        <w:spacing w:line="480" w:lineRule="auto"/>
        <w:ind w:firstLine="562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第十一条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>评选的基本原则</w:t>
      </w:r>
    </w:p>
    <w:p w14:paraId="48A5A2E2">
      <w:pPr>
        <w:numPr>
          <w:ilvl w:val="0"/>
          <w:numId w:val="2"/>
        </w:numPr>
        <w:spacing w:line="480" w:lineRule="auto"/>
        <w:ind w:firstLine="560" w:firstLineChars="200"/>
        <w:rPr>
          <w:rFonts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独秀</w:t>
      </w:r>
      <w:r>
        <w:rPr>
          <w:rFonts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助学金每年评审一次，</w:t>
      </w: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如当年有特殊情况</w:t>
      </w: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以最新通知为准</w:t>
      </w:r>
      <w:r>
        <w:rPr>
          <w:rFonts w:ascii="宋体" w:hAnsi="宋体" w:eastAsia="宋体" w:cs="宋体"/>
          <w:color w:val="0D0D0D" w:themeColor="text1" w:themeTint="F2"/>
          <w:sz w:val="28"/>
          <w:szCs w:val="28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。</w:t>
      </w:r>
    </w:p>
    <w:p w14:paraId="7369A539">
      <w:pPr>
        <w:numPr>
          <w:ilvl w:val="-1"/>
          <w:numId w:val="0"/>
        </w:numPr>
        <w:spacing w:line="48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二</w:t>
      </w:r>
      <w:r>
        <w:rPr>
          <w:rFonts w:ascii="宋体" w:hAnsi="宋体" w:eastAsia="宋体" w:cs="宋体"/>
          <w:sz w:val="28"/>
          <w:szCs w:val="28"/>
        </w:rPr>
        <w:t>）申请者所有申请材料必须真实可靠，如发现弄虚作假，一经查明，取消评审资格并严肃处理。</w:t>
      </w:r>
    </w:p>
    <w:p w14:paraId="52FC8A52">
      <w:pPr>
        <w:numPr>
          <w:ilvl w:val="-1"/>
          <w:numId w:val="0"/>
        </w:numPr>
        <w:spacing w:line="48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三）</w:t>
      </w:r>
      <w:r>
        <w:rPr>
          <w:rFonts w:ascii="宋体" w:hAnsi="宋体" w:eastAsia="宋体" w:cs="宋体"/>
          <w:sz w:val="28"/>
          <w:szCs w:val="28"/>
        </w:rPr>
        <w:t>凡获评者当学年违反校纪校规并受警告（含警告） 以上处分者，取消获评资格，停止待发资金，追回已发资金并收回荣誉证书。</w:t>
      </w:r>
    </w:p>
    <w:p w14:paraId="797870DA">
      <w:pPr>
        <w:numPr>
          <w:ilvl w:val="-1"/>
          <w:numId w:val="0"/>
        </w:numPr>
        <w:spacing w:line="480" w:lineRule="auto"/>
        <w:ind w:firstLine="42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第十二条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  <w:r>
        <w:rPr>
          <w:rFonts w:ascii="宋体" w:hAnsi="宋体" w:eastAsia="宋体" w:cs="宋体"/>
          <w:sz w:val="28"/>
          <w:szCs w:val="28"/>
        </w:rPr>
        <w:t xml:space="preserve">评审程序 </w:t>
      </w:r>
    </w:p>
    <w:p w14:paraId="347271F9">
      <w:pPr>
        <w:numPr>
          <w:ilvl w:val="0"/>
          <w:numId w:val="3"/>
        </w:numPr>
        <w:spacing w:line="48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 xml:space="preserve">党委研究生工作部根据具体情况制定评审细则启动当年的评审工作。 </w:t>
      </w:r>
    </w:p>
    <w:p w14:paraId="07A7B7B0">
      <w:pPr>
        <w:numPr>
          <w:ilvl w:val="0"/>
          <w:numId w:val="3"/>
        </w:numPr>
        <w:spacing w:line="48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z w:val="28"/>
          <w:szCs w:val="28"/>
        </w:rPr>
        <w:t>学生本人按照学校的通知提出申请并递交申请材料， 学院（部）资格审查通过后进行不少于3个工作日的公示，公示无异议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后</w:t>
      </w:r>
      <w:r>
        <w:rPr>
          <w:rFonts w:ascii="宋体" w:hAnsi="宋体" w:eastAsia="宋体" w:cs="宋体"/>
          <w:sz w:val="28"/>
          <w:szCs w:val="28"/>
        </w:rPr>
        <w:t>上报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党委研究生工作部组织</w:t>
      </w:r>
      <w:r>
        <w:rPr>
          <w:rFonts w:ascii="宋体" w:hAnsi="宋体" w:eastAsia="宋体" w:cs="宋体"/>
          <w:sz w:val="28"/>
          <w:szCs w:val="28"/>
        </w:rPr>
        <w:t xml:space="preserve">评审。 </w:t>
      </w:r>
    </w:p>
    <w:p w14:paraId="206D7967">
      <w:pPr>
        <w:numPr>
          <w:ilvl w:val="-1"/>
          <w:numId w:val="0"/>
        </w:numPr>
        <w:spacing w:line="480" w:lineRule="auto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(三)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评审结束后</w:t>
      </w:r>
      <w:r>
        <w:rPr>
          <w:rFonts w:ascii="宋体" w:hAnsi="宋体" w:eastAsia="宋体" w:cs="宋体"/>
          <w:sz w:val="28"/>
          <w:szCs w:val="28"/>
        </w:rPr>
        <w:t>，将评审结果进行不少于</w:t>
      </w:r>
      <w:r>
        <w:rPr>
          <w:rFonts w:hint="eastAsia" w:ascii="宋体" w:hAnsi="宋体" w:eastAsia="宋体" w:cs="宋体"/>
          <w:color w:val="0D0D0D" w:themeColor="text1" w:themeTint="F2"/>
          <w:sz w:val="28"/>
          <w:szCs w:val="28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</w:t>
      </w:r>
      <w:r>
        <w:rPr>
          <w:rFonts w:ascii="宋体" w:hAnsi="宋体" w:eastAsia="宋体" w:cs="宋体"/>
          <w:sz w:val="28"/>
          <w:szCs w:val="28"/>
        </w:rPr>
        <w:t>个工作日的校级公示，无异议后</w:t>
      </w:r>
      <w:r>
        <w:rPr>
          <w:rFonts w:hint="eastAsia" w:asciiTheme="minorEastAsia" w:hAnsiTheme="minorEastAsia" w:cstheme="minorEastAsia"/>
          <w:sz w:val="28"/>
          <w:szCs w:val="28"/>
        </w:rPr>
        <w:t>将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拟获得评选研究生助学</w:t>
      </w:r>
      <w:r>
        <w:rPr>
          <w:rFonts w:hint="eastAsia" w:asciiTheme="minorEastAsia" w:hAnsiTheme="minorEastAsia" w:cstheme="minorEastAsia"/>
          <w:sz w:val="28"/>
          <w:szCs w:val="28"/>
        </w:rPr>
        <w:t>金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的申请名单的佐证材料、公示文件、发放清单等材料报送至校教育发展</w:t>
      </w:r>
      <w:r>
        <w:rPr>
          <w:rFonts w:hint="eastAsia" w:asciiTheme="minorEastAsia" w:hAnsiTheme="minorEastAsia" w:cstheme="minorEastAsia"/>
          <w:color w:val="auto"/>
          <w:sz w:val="28"/>
          <w:szCs w:val="28"/>
          <w:lang w:val="en-US" w:eastAsia="zh-CN"/>
        </w:rPr>
        <w:t>基金会</w:t>
      </w:r>
      <w:r>
        <w:rPr>
          <w:rFonts w:hint="eastAsia" w:asciiTheme="minorEastAsia" w:hAnsiTheme="minorEastAsia" w:cstheme="minorEastAsia"/>
          <w:sz w:val="28"/>
          <w:szCs w:val="28"/>
        </w:rPr>
        <w:t>。</w:t>
      </w:r>
    </w:p>
    <w:p w14:paraId="78EE335D">
      <w:pPr>
        <w:numPr>
          <w:ilvl w:val="0"/>
          <w:numId w:val="0"/>
        </w:num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ascii="宋体" w:hAnsi="宋体" w:eastAsia="宋体" w:cs="宋体"/>
          <w:sz w:val="28"/>
          <w:szCs w:val="28"/>
          <w:highlight w:val="none"/>
        </w:rPr>
        <w:t>（四）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校教育发展基金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负责发放12名</w:t>
      </w:r>
      <w:r>
        <w:rPr>
          <w:rFonts w:ascii="宋体" w:hAnsi="宋体" w:eastAsia="宋体" w:cs="宋体"/>
          <w:sz w:val="28"/>
          <w:szCs w:val="28"/>
          <w:highlight w:val="none"/>
        </w:rPr>
        <w:t>获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助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学生助学金至</w:t>
      </w:r>
      <w:r>
        <w:rPr>
          <w:rFonts w:ascii="宋体" w:hAnsi="宋体" w:eastAsia="宋体" w:cs="宋体"/>
          <w:sz w:val="28"/>
          <w:szCs w:val="28"/>
          <w:highlight w:val="none"/>
        </w:rPr>
        <w:t>学生个人银行卡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；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党委研究生工作部负责发放9名</w:t>
      </w:r>
      <w:r>
        <w:rPr>
          <w:rFonts w:ascii="宋体" w:hAnsi="宋体" w:eastAsia="宋体" w:cs="宋体"/>
          <w:sz w:val="28"/>
          <w:szCs w:val="28"/>
          <w:highlight w:val="none"/>
        </w:rPr>
        <w:t>获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助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学生助学金至</w:t>
      </w:r>
      <w:r>
        <w:rPr>
          <w:rFonts w:ascii="宋体" w:hAnsi="宋体" w:eastAsia="宋体" w:cs="宋体"/>
          <w:sz w:val="28"/>
          <w:szCs w:val="28"/>
          <w:highlight w:val="none"/>
        </w:rPr>
        <w:t>学生个人银行卡。</w:t>
      </w:r>
    </w:p>
    <w:p w14:paraId="00187486">
      <w:pPr>
        <w:spacing w:line="480" w:lineRule="auto"/>
        <w:ind w:firstLine="562" w:firstLineChars="200"/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第十三条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各研究生培养单位应深入开展励志教育和感恩教育，切实加强管理，积极引导受助学生合理使用助学金，确保独秀助学金资助家庭经济困难的学生。</w:t>
      </w:r>
    </w:p>
    <w:p w14:paraId="13041819">
      <w:pPr>
        <w:numPr>
          <w:ilvl w:val="0"/>
          <w:numId w:val="1"/>
        </w:numPr>
        <w:spacing w:line="480" w:lineRule="auto"/>
        <w:ind w:firstLine="0" w:firstLineChars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 则</w:t>
      </w:r>
    </w:p>
    <w:p w14:paraId="7A4491E7">
      <w:pPr>
        <w:spacing w:line="480" w:lineRule="auto"/>
        <w:ind w:firstLine="562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第十四条 </w:t>
      </w:r>
      <w:r>
        <w:rPr>
          <w:rFonts w:hint="eastAsia" w:asciiTheme="minorEastAsia" w:hAnsiTheme="minorEastAsia" w:cstheme="minorEastAsia"/>
          <w:sz w:val="28"/>
          <w:szCs w:val="28"/>
        </w:rPr>
        <w:t>本办法的解释权和修改权归属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党委研究生工作部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。</w:t>
      </w:r>
    </w:p>
    <w:p w14:paraId="4508BDBA">
      <w:pPr>
        <w:spacing w:line="480" w:lineRule="auto"/>
        <w:ind w:firstLine="562" w:firstLineChars="2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 xml:space="preserve">第十五条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本办法自颁布之日起实施。</w:t>
      </w:r>
    </w:p>
    <w:p w14:paraId="31115357"/>
    <w:sectPr>
      <w:pgSz w:w="11906" w:h="16838"/>
      <w:pgMar w:top="1440" w:right="1860" w:bottom="1440" w:left="18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108E34"/>
    <w:multiLevelType w:val="singleLevel"/>
    <w:tmpl w:val="AA108E3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0DDB9A6"/>
    <w:multiLevelType w:val="singleLevel"/>
    <w:tmpl w:val="20DDB9A6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263DB8E2"/>
    <w:multiLevelType w:val="singleLevel"/>
    <w:tmpl w:val="263DB8E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zNjExYjAzNjRjMjRmNzMxOWJkN2VjYzkxMjc2OWIifQ=="/>
  </w:docVars>
  <w:rsids>
    <w:rsidRoot w:val="00000000"/>
    <w:rsid w:val="01E44FDB"/>
    <w:rsid w:val="031E3FFE"/>
    <w:rsid w:val="045E073D"/>
    <w:rsid w:val="066A5C8A"/>
    <w:rsid w:val="08C96CD9"/>
    <w:rsid w:val="0B9079F4"/>
    <w:rsid w:val="0F9067A2"/>
    <w:rsid w:val="0FCE2572"/>
    <w:rsid w:val="13957F5D"/>
    <w:rsid w:val="1912647A"/>
    <w:rsid w:val="1B8847D2"/>
    <w:rsid w:val="1F2C1E2F"/>
    <w:rsid w:val="1F43722E"/>
    <w:rsid w:val="1FB97650"/>
    <w:rsid w:val="225E44DE"/>
    <w:rsid w:val="233B2665"/>
    <w:rsid w:val="2355755E"/>
    <w:rsid w:val="2427223C"/>
    <w:rsid w:val="243B68A5"/>
    <w:rsid w:val="27472A2E"/>
    <w:rsid w:val="2875643F"/>
    <w:rsid w:val="288C682E"/>
    <w:rsid w:val="2E051CB2"/>
    <w:rsid w:val="312F0930"/>
    <w:rsid w:val="37E86B99"/>
    <w:rsid w:val="380C09E2"/>
    <w:rsid w:val="38747C13"/>
    <w:rsid w:val="388B6F8A"/>
    <w:rsid w:val="397D705A"/>
    <w:rsid w:val="3E331242"/>
    <w:rsid w:val="40352310"/>
    <w:rsid w:val="429278C6"/>
    <w:rsid w:val="47263D35"/>
    <w:rsid w:val="4AD32623"/>
    <w:rsid w:val="4C72455F"/>
    <w:rsid w:val="4C8F270A"/>
    <w:rsid w:val="4CDC6794"/>
    <w:rsid w:val="51640F5C"/>
    <w:rsid w:val="5191337B"/>
    <w:rsid w:val="52C75604"/>
    <w:rsid w:val="551408A9"/>
    <w:rsid w:val="55BA1085"/>
    <w:rsid w:val="5AF1236A"/>
    <w:rsid w:val="5BED5D1D"/>
    <w:rsid w:val="5C60342D"/>
    <w:rsid w:val="5F322057"/>
    <w:rsid w:val="5F707410"/>
    <w:rsid w:val="5FAD16DE"/>
    <w:rsid w:val="604B2AAF"/>
    <w:rsid w:val="619D0AE8"/>
    <w:rsid w:val="637F193C"/>
    <w:rsid w:val="641206A9"/>
    <w:rsid w:val="644C0351"/>
    <w:rsid w:val="681B5CCF"/>
    <w:rsid w:val="69891DF2"/>
    <w:rsid w:val="6A6B36EF"/>
    <w:rsid w:val="6B215B52"/>
    <w:rsid w:val="6BAE5F76"/>
    <w:rsid w:val="6E441BF2"/>
    <w:rsid w:val="6F593630"/>
    <w:rsid w:val="70B76027"/>
    <w:rsid w:val="72125492"/>
    <w:rsid w:val="75463B1D"/>
    <w:rsid w:val="7A272F5F"/>
    <w:rsid w:val="7E8853F2"/>
    <w:rsid w:val="7F4B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left="480" w:leftChars="200" w:firstLine="0" w:firstLineChars="0"/>
      <w:outlineLvl w:val="3"/>
    </w:pPr>
    <w:rPr>
      <w:rFonts w:ascii="Arial" w:hAnsi="Arial" w:eastAsia="宋体"/>
      <w:b/>
      <w:sz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1958</Words>
  <Characters>1973</Characters>
  <Lines>0</Lines>
  <Paragraphs>0</Paragraphs>
  <TotalTime>56</TotalTime>
  <ScaleCrop>false</ScaleCrop>
  <LinksUpToDate>false</LinksUpToDate>
  <CharactersWithSpaces>2005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2021-11-17T07:32:00Z</dcterms:created>
  <dc:creator>letheon</dc:creator>
  <cp:lastModifiedBy>.</cp:lastModifiedBy>
  <cp:lastPrinted>2023-06-29T04:00:00Z</cp:lastPrinted>
  <dcterms:modified xsi:type="dcterms:W3CDTF">2025-04-29T03:09:37Z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BA9732B11BF94957AC5FB5C379EB1734_13</vt:lpwstr>
  </property>
</Properties>
</file>