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87F33">
      <w:pPr>
        <w:spacing w:line="360" w:lineRule="auto"/>
        <w:jc w:val="center"/>
        <w:rPr>
          <w:rFonts w:hint="eastAsia" w:ascii="Times New Roman" w:hAnsi="Times New Roman"/>
          <w:b/>
          <w:bCs/>
          <w:sz w:val="32"/>
          <w:szCs w:val="32"/>
        </w:rPr>
      </w:pPr>
      <w:permStart w:id="0" w:edGrp="everyone"/>
      <w:permEnd w:id="0"/>
      <w:r>
        <w:rPr>
          <w:rFonts w:hint="eastAsia" w:ascii="Times New Roman" w:hAnsi="Times New Roman"/>
          <w:b/>
          <w:bCs/>
          <w:sz w:val="32"/>
          <w:szCs w:val="32"/>
        </w:rPr>
        <w:t>关于做好</w:t>
      </w:r>
      <w:r>
        <w:rPr>
          <w:rFonts w:hint="eastAsia" w:ascii="Times New Roman" w:hAnsi="Times New Roman"/>
          <w:b/>
          <w:bCs/>
          <w:sz w:val="32"/>
          <w:szCs w:val="32"/>
          <w:lang w:val="en-US" w:eastAsia="zh-CN"/>
        </w:rPr>
        <w:t>我校</w:t>
      </w:r>
      <w:r>
        <w:rPr>
          <w:rFonts w:hint="eastAsia" w:ascii="Times New Roman" w:hAnsi="Times New Roman"/>
          <w:b/>
          <w:bCs/>
          <w:sz w:val="32"/>
          <w:szCs w:val="32"/>
        </w:rPr>
        <w:t>202</w:t>
      </w:r>
      <w:r>
        <w:rPr>
          <w:rFonts w:hint="eastAsia" w:ascii="Times New Roman" w:hAnsi="Times New Roman"/>
          <w:b/>
          <w:bCs/>
          <w:sz w:val="32"/>
          <w:szCs w:val="32"/>
          <w:lang w:val="en-US" w:eastAsia="zh-CN"/>
        </w:rPr>
        <w:t>4</w:t>
      </w:r>
      <w:r>
        <w:rPr>
          <w:rFonts w:hint="eastAsia" w:ascii="Times New Roman" w:hAnsi="Times New Roman"/>
          <w:b/>
          <w:bCs/>
          <w:sz w:val="32"/>
          <w:szCs w:val="32"/>
        </w:rPr>
        <w:t>年研究生</w:t>
      </w:r>
      <w:r>
        <w:rPr>
          <w:rFonts w:hint="eastAsia" w:ascii="Times New Roman" w:hAnsi="Times New Roman"/>
          <w:b/>
          <w:bCs/>
          <w:sz w:val="32"/>
          <w:szCs w:val="32"/>
          <w:lang w:val="en-US" w:eastAsia="zh-CN"/>
        </w:rPr>
        <w:t>第二批国家</w:t>
      </w:r>
      <w:r>
        <w:rPr>
          <w:rFonts w:hint="eastAsia" w:ascii="Times New Roman" w:hAnsi="Times New Roman"/>
          <w:b/>
          <w:bCs/>
          <w:sz w:val="32"/>
          <w:szCs w:val="32"/>
        </w:rPr>
        <w:t>奖学金评选工作的</w:t>
      </w:r>
    </w:p>
    <w:p w14:paraId="5676C23D">
      <w:pPr>
        <w:spacing w:line="360" w:lineRule="auto"/>
        <w:jc w:val="center"/>
        <w:rPr>
          <w:rFonts w:ascii="Times New Roman" w:hAnsi="Times New Roman"/>
          <w:b/>
          <w:bCs/>
          <w:sz w:val="32"/>
          <w:szCs w:val="32"/>
        </w:rPr>
      </w:pPr>
      <w:r>
        <w:rPr>
          <w:rFonts w:hint="eastAsia" w:ascii="Times New Roman" w:hAnsi="Times New Roman"/>
          <w:b/>
          <w:bCs/>
          <w:sz w:val="32"/>
          <w:szCs w:val="32"/>
          <w:lang w:val="en-US" w:eastAsia="zh-CN"/>
        </w:rPr>
        <w:t>预</w:t>
      </w:r>
      <w:r>
        <w:rPr>
          <w:rFonts w:hint="eastAsia" w:ascii="Times New Roman" w:hAnsi="Times New Roman"/>
          <w:b/>
          <w:bCs/>
          <w:sz w:val="32"/>
          <w:szCs w:val="32"/>
        </w:rPr>
        <w:t>通知</w:t>
      </w:r>
    </w:p>
    <w:p w14:paraId="35DA6787">
      <w:pPr>
        <w:spacing w:line="360" w:lineRule="auto"/>
        <w:jc w:val="center"/>
        <w:rPr>
          <w:rFonts w:ascii="Times New Roman" w:hAnsi="Times New Roman"/>
          <w:b/>
          <w:bCs/>
          <w:sz w:val="32"/>
          <w:szCs w:val="32"/>
        </w:rPr>
      </w:pPr>
    </w:p>
    <w:p w14:paraId="7E76EAC0">
      <w:pPr>
        <w:spacing w:line="360" w:lineRule="auto"/>
        <w:rPr>
          <w:rFonts w:hint="eastAsia"/>
          <w:sz w:val="24"/>
          <w:szCs w:val="24"/>
        </w:rPr>
      </w:pPr>
      <w:r>
        <w:rPr>
          <w:rFonts w:ascii="Times New Roman" w:hAnsi="Times New Roman"/>
          <w:sz w:val="24"/>
          <w:szCs w:val="24"/>
        </w:rPr>
        <w:t>各</w:t>
      </w:r>
      <w:r>
        <w:rPr>
          <w:rFonts w:hint="eastAsia" w:ascii="Times New Roman" w:hAnsi="Times New Roman"/>
          <w:sz w:val="24"/>
          <w:szCs w:val="24"/>
        </w:rPr>
        <w:t>研究生培养单位</w:t>
      </w:r>
      <w:r>
        <w:rPr>
          <w:rFonts w:ascii="Times New Roman" w:hAnsi="Times New Roman"/>
          <w:sz w:val="24"/>
          <w:szCs w:val="24"/>
        </w:rPr>
        <w:t>：</w:t>
      </w:r>
    </w:p>
    <w:p w14:paraId="274F4B40">
      <w:pPr>
        <w:spacing w:line="360" w:lineRule="auto"/>
        <w:ind w:firstLine="480" w:firstLineChars="200"/>
        <w:rPr>
          <w:rFonts w:ascii="Times New Roman" w:hAnsi="Times New Roman"/>
          <w:sz w:val="24"/>
          <w:szCs w:val="24"/>
        </w:rPr>
      </w:pPr>
      <w:r>
        <w:rPr>
          <w:rFonts w:ascii="宋体" w:hAnsi="宋体" w:eastAsia="宋体" w:cs="宋体"/>
          <w:sz w:val="24"/>
          <w:szCs w:val="24"/>
        </w:rPr>
        <w:t>近日，财政部向社会公布了相关学生资助政策调整方案</w:t>
      </w:r>
      <w:r>
        <w:rPr>
          <w:rFonts w:hint="eastAsia"/>
          <w:sz w:val="24"/>
          <w:szCs w:val="24"/>
        </w:rPr>
        <w:t>。</w:t>
      </w:r>
      <w:r>
        <w:rPr>
          <w:rFonts w:hint="eastAsia" w:ascii="宋体" w:hAnsi="宋体" w:eastAsia="宋体" w:cs="宋体"/>
          <w:sz w:val="24"/>
          <w:szCs w:val="24"/>
          <w:lang w:val="en-US" w:eastAsia="zh-CN"/>
        </w:rPr>
        <w:t>为进一步做好我校研究生第二批国家奖学金评选工作,现将</w:t>
      </w:r>
      <w:r>
        <w:rPr>
          <w:rFonts w:ascii="Times New Roman" w:hAnsi="Times New Roman"/>
          <w:sz w:val="24"/>
          <w:szCs w:val="24"/>
        </w:rPr>
        <w:t>有关事项</w:t>
      </w:r>
      <w:r>
        <w:rPr>
          <w:rFonts w:hint="eastAsia" w:ascii="Times New Roman" w:hAnsi="Times New Roman"/>
          <w:sz w:val="24"/>
          <w:szCs w:val="24"/>
          <w:lang w:val="en-US" w:eastAsia="zh-CN"/>
        </w:rPr>
        <w:t>预</w:t>
      </w:r>
      <w:r>
        <w:rPr>
          <w:rFonts w:ascii="Times New Roman" w:hAnsi="Times New Roman"/>
          <w:sz w:val="24"/>
          <w:szCs w:val="24"/>
        </w:rPr>
        <w:t>通知如下：</w:t>
      </w:r>
    </w:p>
    <w:p w14:paraId="208FCA7E">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一</w:t>
      </w:r>
      <w:r>
        <w:rPr>
          <w:rFonts w:hint="eastAsia" w:ascii="Times New Roman" w:hAnsi="Times New Roman"/>
          <w:b/>
          <w:bCs/>
          <w:sz w:val="32"/>
          <w:szCs w:val="32"/>
        </w:rPr>
        <w:t>、奖励对象</w:t>
      </w:r>
    </w:p>
    <w:p w14:paraId="22349A7E">
      <w:pPr>
        <w:numPr>
          <w:ilvl w:val="255"/>
          <w:numId w:val="0"/>
        </w:numPr>
        <w:spacing w:line="360" w:lineRule="auto"/>
        <w:ind w:firstLine="480" w:firstLineChars="200"/>
        <w:rPr>
          <w:rFonts w:hint="default" w:ascii="Times New Roman" w:hAnsi="Times New Roman" w:eastAsiaTheme="minorEastAsia"/>
          <w:b/>
          <w:bCs/>
          <w:color w:val="FF0000"/>
          <w:sz w:val="24"/>
          <w:lang w:val="en-US" w:eastAsia="zh-CN"/>
        </w:rPr>
      </w:pPr>
      <w:r>
        <w:rPr>
          <w:rFonts w:ascii="Times New Roman" w:hAnsi="Times New Roman"/>
          <w:sz w:val="24"/>
        </w:rPr>
        <w:t>学习成绩优异，科研能力显著，发展潜力和社会实践表现突出的优秀全日制研究生</w:t>
      </w:r>
      <w:r>
        <w:rPr>
          <w:rFonts w:hint="eastAsia" w:ascii="Times New Roman" w:hAnsi="Times New Roman"/>
          <w:sz w:val="24"/>
        </w:rPr>
        <w:t>。</w:t>
      </w:r>
      <w:r>
        <w:rPr>
          <w:rFonts w:hint="eastAsia" w:ascii="Times New Roman" w:hAnsi="Times New Roman"/>
          <w:color w:val="FF0000"/>
          <w:sz w:val="24"/>
          <w:lang w:val="en-US" w:eastAsia="zh-CN"/>
        </w:rPr>
        <w:t>已在申请第一批国奖奖学金的研究生不参加此次评选</w:t>
      </w:r>
      <w:r>
        <w:rPr>
          <w:rFonts w:hint="eastAsia"/>
          <w:color w:val="FF0000"/>
          <w:sz w:val="30"/>
          <w:szCs w:val="30"/>
        </w:rPr>
        <w:t>。</w:t>
      </w:r>
    </w:p>
    <w:p w14:paraId="6EC6083B">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二</w:t>
      </w:r>
      <w:r>
        <w:rPr>
          <w:rFonts w:hint="eastAsia" w:ascii="Times New Roman" w:hAnsi="Times New Roman"/>
          <w:b/>
          <w:bCs/>
          <w:sz w:val="32"/>
          <w:szCs w:val="32"/>
        </w:rPr>
        <w:t>、奖励标准</w:t>
      </w:r>
    </w:p>
    <w:p w14:paraId="44408CF0">
      <w:pPr>
        <w:spacing w:line="360" w:lineRule="auto"/>
        <w:ind w:firstLine="480" w:firstLineChars="200"/>
        <w:rPr>
          <w:rFonts w:ascii="Times New Roman" w:hAnsi="Times New Roman"/>
          <w:sz w:val="24"/>
        </w:rPr>
      </w:pPr>
      <w:r>
        <w:rPr>
          <w:rFonts w:ascii="Times New Roman" w:hAnsi="Times New Roman"/>
          <w:sz w:val="24"/>
        </w:rPr>
        <w:t>博士研究生国家奖学金奖励标准为每生每年3万元；硕士研究生国家奖学金奖励标准为每生每年2万元</w:t>
      </w:r>
      <w:r>
        <w:rPr>
          <w:rFonts w:hint="eastAsia" w:ascii="Times New Roman" w:hAnsi="Times New Roman"/>
          <w:sz w:val="24"/>
        </w:rPr>
        <w:t>。</w:t>
      </w:r>
    </w:p>
    <w:p w14:paraId="76AF3A63">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三</w:t>
      </w:r>
      <w:r>
        <w:rPr>
          <w:rFonts w:hint="eastAsia" w:ascii="Times New Roman" w:hAnsi="Times New Roman"/>
          <w:b/>
          <w:bCs/>
          <w:sz w:val="32"/>
          <w:szCs w:val="32"/>
        </w:rPr>
        <w:t>、名额分配</w:t>
      </w:r>
    </w:p>
    <w:p w14:paraId="18CE2132">
      <w:pPr>
        <w:pStyle w:val="2"/>
        <w:spacing w:beforeAutospacing="0" w:afterAutospacing="0" w:line="360" w:lineRule="auto"/>
        <w:ind w:firstLine="482" w:firstLineChars="200"/>
        <w:rPr>
          <w:rFonts w:asciiTheme="minorEastAsia" w:hAnsiTheme="minorEastAsia"/>
          <w:b/>
          <w:bCs/>
        </w:rPr>
      </w:pPr>
      <w:r>
        <w:rPr>
          <w:rFonts w:hint="eastAsia" w:ascii="Times New Roman" w:hAnsi="Times New Roman"/>
          <w:b/>
          <w:bCs/>
          <w:sz w:val="24"/>
        </w:rPr>
        <w:t>（一）</w:t>
      </w:r>
      <w:r>
        <w:rPr>
          <w:rFonts w:asciiTheme="minorEastAsia" w:hAnsiTheme="minorEastAsia"/>
          <w:b/>
          <w:bCs/>
        </w:rPr>
        <w:t>博士研究生</w:t>
      </w:r>
      <w:r>
        <w:rPr>
          <w:rFonts w:hint="eastAsia" w:asciiTheme="minorEastAsia" w:hAnsiTheme="minorEastAsia"/>
          <w:b/>
          <w:bCs/>
        </w:rPr>
        <w:t>（共</w:t>
      </w:r>
      <w:r>
        <w:rPr>
          <w:rFonts w:hint="eastAsia" w:asciiTheme="minorEastAsia" w:hAnsiTheme="minorEastAsia"/>
          <w:b/>
          <w:bCs/>
          <w:lang w:val="en-US" w:eastAsia="zh-CN"/>
        </w:rPr>
        <w:t>9</w:t>
      </w:r>
      <w:r>
        <w:rPr>
          <w:rFonts w:hint="eastAsia" w:asciiTheme="minorEastAsia" w:hAnsiTheme="minorEastAsia"/>
          <w:b/>
          <w:bCs/>
        </w:rPr>
        <w:t>名）</w:t>
      </w:r>
    </w:p>
    <w:p w14:paraId="1C8008B1">
      <w:pPr>
        <w:pStyle w:val="2"/>
        <w:spacing w:beforeAutospacing="0" w:afterAutospacing="0" w:line="360" w:lineRule="auto"/>
        <w:ind w:firstLine="480" w:firstLineChars="200"/>
        <w:rPr>
          <w:rFonts w:asciiTheme="minorEastAsia" w:hAnsiTheme="minorEastAsia"/>
        </w:rPr>
      </w:pPr>
      <w:r>
        <w:rPr>
          <w:rFonts w:asciiTheme="minorEastAsia" w:hAnsiTheme="minorEastAsia"/>
        </w:rPr>
        <w:t>详见</w:t>
      </w:r>
      <w:r>
        <w:rPr>
          <w:rFonts w:hint="eastAsia" w:asciiTheme="minorEastAsia" w:hAnsiTheme="minorEastAsia"/>
          <w:b/>
          <w:bCs/>
        </w:rPr>
        <w:t>《</w:t>
      </w:r>
      <w:r>
        <w:rPr>
          <w:rFonts w:hint="eastAsia" w:asciiTheme="minorEastAsia" w:hAnsiTheme="minorEastAsia"/>
          <w:b/>
          <w:bCs/>
          <w:color w:val="0000FF"/>
        </w:rPr>
        <w:t>附件1.</w:t>
      </w:r>
      <w:r>
        <w:rPr>
          <w:rFonts w:asciiTheme="minorEastAsia" w:hAnsiTheme="minorEastAsia"/>
          <w:b/>
          <w:bCs/>
        </w:rPr>
        <w:t>广西师范大学</w:t>
      </w:r>
      <w:r>
        <w:rPr>
          <w:rFonts w:hint="eastAsia" w:asciiTheme="minorEastAsia" w:hAnsiTheme="minorEastAsia"/>
          <w:b/>
          <w:bCs/>
        </w:rPr>
        <w:t>202</w:t>
      </w:r>
      <w:r>
        <w:rPr>
          <w:rFonts w:hint="eastAsia" w:asciiTheme="minorEastAsia" w:hAnsiTheme="minorEastAsia"/>
          <w:b/>
          <w:bCs/>
          <w:lang w:val="en-US" w:eastAsia="zh-CN"/>
        </w:rPr>
        <w:t>4</w:t>
      </w:r>
      <w:r>
        <w:rPr>
          <w:rFonts w:hint="eastAsia" w:asciiTheme="minorEastAsia" w:hAnsiTheme="minorEastAsia"/>
          <w:b/>
          <w:bCs/>
        </w:rPr>
        <w:t>年博士研究生</w:t>
      </w:r>
      <w:r>
        <w:rPr>
          <w:rFonts w:hint="eastAsia" w:asciiTheme="minorEastAsia" w:hAnsiTheme="minorEastAsia"/>
          <w:b/>
          <w:bCs/>
          <w:lang w:val="en-US" w:eastAsia="zh-CN"/>
        </w:rPr>
        <w:t>第二批</w:t>
      </w:r>
      <w:r>
        <w:rPr>
          <w:rFonts w:hint="eastAsia" w:asciiTheme="minorEastAsia" w:hAnsiTheme="minorEastAsia"/>
          <w:b/>
          <w:bCs/>
        </w:rPr>
        <w:t>国家奖学金分配表》</w:t>
      </w:r>
      <w:r>
        <w:rPr>
          <w:rFonts w:hint="eastAsia" w:asciiTheme="minorEastAsia" w:hAnsiTheme="minorEastAsia"/>
        </w:rPr>
        <w:t>。</w:t>
      </w:r>
    </w:p>
    <w:p w14:paraId="09AFE729">
      <w:pPr>
        <w:pStyle w:val="2"/>
        <w:spacing w:beforeAutospacing="0" w:afterAutospacing="0" w:line="360" w:lineRule="auto"/>
        <w:ind w:firstLine="482" w:firstLineChars="200"/>
        <w:rPr>
          <w:rFonts w:asciiTheme="minorEastAsia" w:hAnsiTheme="minorEastAsia"/>
        </w:rPr>
      </w:pPr>
      <w:r>
        <w:rPr>
          <w:rFonts w:hint="eastAsia" w:asciiTheme="minorEastAsia" w:hAnsiTheme="minorEastAsia"/>
          <w:b/>
          <w:bCs/>
        </w:rPr>
        <w:t>说明：</w:t>
      </w:r>
      <w:r>
        <w:rPr>
          <w:rFonts w:hint="eastAsia" w:asciiTheme="minorEastAsia" w:hAnsiTheme="minorEastAsia"/>
        </w:rPr>
        <w:t>确定名额</w:t>
      </w:r>
      <w:r>
        <w:rPr>
          <w:rFonts w:hint="eastAsia" w:asciiTheme="minorEastAsia" w:hAnsiTheme="minorEastAsia"/>
          <w:lang w:val="en-US" w:eastAsia="zh-CN"/>
        </w:rPr>
        <w:t>5</w:t>
      </w:r>
      <w:r>
        <w:rPr>
          <w:rFonts w:hint="eastAsia" w:asciiTheme="minorEastAsia" w:hAnsiTheme="minorEastAsia"/>
        </w:rPr>
        <w:t>个，待定名额</w:t>
      </w:r>
      <w:r>
        <w:rPr>
          <w:rFonts w:hint="eastAsia" w:asciiTheme="minorEastAsia" w:hAnsiTheme="minorEastAsia"/>
          <w:lang w:val="en-US" w:eastAsia="zh-CN"/>
        </w:rPr>
        <w:t>5</w:t>
      </w:r>
      <w:r>
        <w:rPr>
          <w:rFonts w:hint="eastAsia" w:asciiTheme="minorEastAsia" w:hAnsiTheme="minorEastAsia"/>
        </w:rPr>
        <w:t>个。</w:t>
      </w:r>
      <w:r>
        <w:rPr>
          <w:rFonts w:hint="eastAsia" w:asciiTheme="minorEastAsia" w:hAnsiTheme="minorEastAsia"/>
          <w:lang w:val="en-US" w:eastAsia="zh-CN"/>
        </w:rPr>
        <w:t>5</w:t>
      </w:r>
      <w:r>
        <w:rPr>
          <w:rFonts w:hint="eastAsia" w:asciiTheme="minorEastAsia" w:hAnsiTheme="minorEastAsia"/>
        </w:rPr>
        <w:t>个</w:t>
      </w:r>
      <w:r>
        <w:rPr>
          <w:rFonts w:hint="eastAsia" w:asciiTheme="minorEastAsia" w:hAnsiTheme="minorEastAsia"/>
          <w:lang w:val="en-US" w:eastAsia="zh-CN"/>
        </w:rPr>
        <w:t>培养单位</w:t>
      </w:r>
      <w:r>
        <w:rPr>
          <w:rFonts w:hint="eastAsia" w:asciiTheme="minorEastAsia" w:hAnsiTheme="minorEastAsia"/>
        </w:rPr>
        <w:t>各推1名候选人，由校</w:t>
      </w:r>
      <w:r>
        <w:rPr>
          <w:rFonts w:hint="eastAsia" w:asciiTheme="minorEastAsia" w:hAnsiTheme="minorEastAsia"/>
          <w:lang w:val="en-US" w:eastAsia="zh-CN"/>
        </w:rPr>
        <w:t>研究生奖学金评审领导</w:t>
      </w:r>
      <w:r>
        <w:rPr>
          <w:rFonts w:hint="eastAsia" w:asciiTheme="minorEastAsia" w:hAnsiTheme="minorEastAsia"/>
        </w:rPr>
        <w:t>小组评选出</w:t>
      </w:r>
      <w:r>
        <w:rPr>
          <w:rFonts w:hint="eastAsia" w:asciiTheme="minorEastAsia" w:hAnsiTheme="minorEastAsia"/>
          <w:lang w:val="en-US" w:eastAsia="zh-CN"/>
        </w:rPr>
        <w:t>4</w:t>
      </w:r>
      <w:r>
        <w:rPr>
          <w:rFonts w:hint="eastAsia" w:asciiTheme="minorEastAsia" w:hAnsiTheme="minorEastAsia"/>
        </w:rPr>
        <w:t>名拟推荐的候选人，评</w:t>
      </w:r>
      <w:r>
        <w:rPr>
          <w:rFonts w:hint="eastAsia" w:asciiTheme="minorEastAsia" w:hAnsiTheme="minorEastAsia"/>
          <w:lang w:val="en-US" w:eastAsia="zh-CN"/>
        </w:rPr>
        <w:t>选</w:t>
      </w:r>
      <w:r>
        <w:rPr>
          <w:rFonts w:hint="eastAsia" w:asciiTheme="minorEastAsia" w:hAnsiTheme="minorEastAsia"/>
        </w:rPr>
        <w:t>小组由相关部门负责人及候选人所在</w:t>
      </w:r>
      <w:r>
        <w:rPr>
          <w:rFonts w:hint="eastAsia" w:asciiTheme="minorEastAsia" w:hAnsiTheme="minorEastAsia"/>
          <w:lang w:val="en-US" w:eastAsia="zh-CN"/>
        </w:rPr>
        <w:t>培养单位</w:t>
      </w:r>
      <w:r>
        <w:rPr>
          <w:rFonts w:hint="eastAsia" w:asciiTheme="minorEastAsia" w:hAnsiTheme="minorEastAsia"/>
        </w:rPr>
        <w:t>负责人组成。</w:t>
      </w:r>
    </w:p>
    <w:p w14:paraId="4A95C545">
      <w:pPr>
        <w:pStyle w:val="2"/>
        <w:spacing w:beforeAutospacing="0" w:afterAutospacing="0" w:line="360" w:lineRule="auto"/>
        <w:ind w:left="420" w:leftChars="200"/>
        <w:rPr>
          <w:rFonts w:asciiTheme="minorEastAsia" w:hAnsiTheme="minorEastAsia"/>
          <w:b/>
          <w:bCs/>
        </w:rPr>
      </w:pPr>
      <w:r>
        <w:rPr>
          <w:rFonts w:hint="eastAsia" w:ascii="Times New Roman" w:hAnsi="Times New Roman"/>
          <w:b/>
          <w:bCs/>
          <w:sz w:val="24"/>
        </w:rPr>
        <w:t>（</w:t>
      </w:r>
      <w:r>
        <w:rPr>
          <w:rFonts w:hint="eastAsia" w:ascii="Times New Roman" w:hAnsi="Times New Roman"/>
          <w:b/>
          <w:bCs/>
          <w:sz w:val="24"/>
          <w:lang w:val="en-US" w:eastAsia="zh-CN"/>
        </w:rPr>
        <w:t>二</w:t>
      </w:r>
      <w:r>
        <w:rPr>
          <w:rFonts w:hint="eastAsia" w:ascii="Times New Roman" w:hAnsi="Times New Roman"/>
          <w:b/>
          <w:bCs/>
          <w:sz w:val="24"/>
        </w:rPr>
        <w:t>）</w:t>
      </w:r>
      <w:r>
        <w:rPr>
          <w:rFonts w:asciiTheme="minorEastAsia" w:hAnsiTheme="minorEastAsia"/>
          <w:b/>
          <w:bCs/>
        </w:rPr>
        <w:t>硕士研究生</w:t>
      </w:r>
      <w:r>
        <w:rPr>
          <w:rFonts w:hint="eastAsia" w:asciiTheme="minorEastAsia" w:hAnsiTheme="minorEastAsia"/>
          <w:b/>
          <w:bCs/>
        </w:rPr>
        <w:t>（共</w:t>
      </w:r>
      <w:r>
        <w:rPr>
          <w:rFonts w:hint="eastAsia" w:asciiTheme="minorEastAsia" w:hAnsiTheme="minorEastAsia"/>
          <w:b/>
          <w:bCs/>
          <w:lang w:val="en-US" w:eastAsia="zh-CN"/>
        </w:rPr>
        <w:t>71</w:t>
      </w:r>
      <w:r>
        <w:rPr>
          <w:rFonts w:hint="eastAsia" w:asciiTheme="minorEastAsia" w:hAnsiTheme="minorEastAsia"/>
          <w:b/>
          <w:bCs/>
        </w:rPr>
        <w:t>名）</w:t>
      </w:r>
    </w:p>
    <w:p w14:paraId="463D0438">
      <w:pPr>
        <w:pStyle w:val="2"/>
        <w:spacing w:beforeAutospacing="0" w:afterAutospacing="0" w:line="360" w:lineRule="auto"/>
        <w:ind w:firstLine="480" w:firstLineChars="200"/>
        <w:rPr>
          <w:rFonts w:asciiTheme="minorEastAsia" w:hAnsiTheme="minorEastAsia"/>
        </w:rPr>
      </w:pPr>
      <w:r>
        <w:rPr>
          <w:rFonts w:asciiTheme="minorEastAsia" w:hAnsiTheme="minorEastAsia"/>
        </w:rPr>
        <w:t>详见</w:t>
      </w:r>
      <w:r>
        <w:rPr>
          <w:rFonts w:hint="eastAsia" w:asciiTheme="minorEastAsia" w:hAnsiTheme="minorEastAsia"/>
          <w:b/>
          <w:bCs/>
        </w:rPr>
        <w:t>《</w:t>
      </w:r>
      <w:r>
        <w:rPr>
          <w:rFonts w:hint="eastAsia" w:asciiTheme="minorEastAsia" w:hAnsiTheme="minorEastAsia"/>
          <w:b/>
          <w:bCs/>
          <w:color w:val="0000FF"/>
        </w:rPr>
        <w:t>附件2.</w:t>
      </w:r>
      <w:r>
        <w:rPr>
          <w:rFonts w:asciiTheme="minorEastAsia" w:hAnsiTheme="minorEastAsia"/>
          <w:b/>
          <w:bCs/>
        </w:rPr>
        <w:t>广西师范大学</w:t>
      </w:r>
      <w:r>
        <w:rPr>
          <w:rFonts w:hint="eastAsia" w:asciiTheme="minorEastAsia" w:hAnsiTheme="minorEastAsia"/>
          <w:b/>
          <w:bCs/>
        </w:rPr>
        <w:t>202</w:t>
      </w:r>
      <w:r>
        <w:rPr>
          <w:rFonts w:hint="eastAsia" w:asciiTheme="minorEastAsia" w:hAnsiTheme="minorEastAsia"/>
          <w:b/>
          <w:bCs/>
          <w:lang w:val="en-US" w:eastAsia="zh-CN"/>
        </w:rPr>
        <w:t>4</w:t>
      </w:r>
      <w:r>
        <w:rPr>
          <w:rFonts w:hint="eastAsia" w:asciiTheme="minorEastAsia" w:hAnsiTheme="minorEastAsia"/>
          <w:b/>
          <w:bCs/>
        </w:rPr>
        <w:t>年硕士研究生</w:t>
      </w:r>
      <w:r>
        <w:rPr>
          <w:rFonts w:hint="eastAsia" w:asciiTheme="minorEastAsia" w:hAnsiTheme="minorEastAsia"/>
          <w:b/>
          <w:bCs/>
          <w:lang w:val="en-US" w:eastAsia="zh-CN"/>
        </w:rPr>
        <w:t>第二批</w:t>
      </w:r>
      <w:r>
        <w:rPr>
          <w:rFonts w:hint="eastAsia" w:asciiTheme="minorEastAsia" w:hAnsiTheme="minorEastAsia"/>
          <w:b/>
          <w:bCs/>
        </w:rPr>
        <w:t>国家奖学金分配表》</w:t>
      </w:r>
      <w:r>
        <w:rPr>
          <w:rFonts w:hint="eastAsia" w:asciiTheme="minorEastAsia" w:hAnsiTheme="minorEastAsia"/>
        </w:rPr>
        <w:t>。</w:t>
      </w:r>
    </w:p>
    <w:p w14:paraId="2EF4FA92">
      <w:pPr>
        <w:pStyle w:val="2"/>
        <w:spacing w:beforeAutospacing="0" w:afterAutospacing="0" w:line="360" w:lineRule="auto"/>
        <w:ind w:firstLine="482" w:firstLineChars="200"/>
        <w:rPr>
          <w:rFonts w:hint="eastAsia" w:asciiTheme="minorEastAsia" w:hAnsiTheme="minorEastAsia"/>
        </w:rPr>
      </w:pPr>
      <w:r>
        <w:rPr>
          <w:rFonts w:hint="eastAsia" w:asciiTheme="minorEastAsia" w:hAnsiTheme="minorEastAsia"/>
          <w:b/>
          <w:bCs/>
        </w:rPr>
        <w:t>说明：</w:t>
      </w:r>
      <w:r>
        <w:rPr>
          <w:rFonts w:hint="eastAsia" w:asciiTheme="minorEastAsia" w:hAnsiTheme="minorEastAsia"/>
        </w:rPr>
        <w:t>确定名额</w:t>
      </w:r>
      <w:r>
        <w:rPr>
          <w:rFonts w:hint="eastAsia" w:asciiTheme="minorEastAsia" w:hAnsiTheme="minorEastAsia"/>
          <w:lang w:val="en-US" w:eastAsia="zh-CN"/>
        </w:rPr>
        <w:t>62</w:t>
      </w:r>
      <w:r>
        <w:rPr>
          <w:rFonts w:hint="eastAsia" w:asciiTheme="minorEastAsia" w:hAnsiTheme="minorEastAsia"/>
        </w:rPr>
        <w:t>个，待定名额</w:t>
      </w:r>
      <w:r>
        <w:rPr>
          <w:rFonts w:hint="eastAsia" w:asciiTheme="minorEastAsia" w:hAnsiTheme="minorEastAsia"/>
          <w:lang w:val="en-US" w:eastAsia="zh-CN"/>
        </w:rPr>
        <w:t>10</w:t>
      </w:r>
      <w:r>
        <w:rPr>
          <w:rFonts w:hint="eastAsia" w:asciiTheme="minorEastAsia" w:hAnsiTheme="minorEastAsia"/>
        </w:rPr>
        <w:t>名。1</w:t>
      </w:r>
      <w:r>
        <w:rPr>
          <w:rFonts w:hint="eastAsia" w:asciiTheme="minorEastAsia" w:hAnsiTheme="minorEastAsia"/>
          <w:lang w:val="en-US" w:eastAsia="zh-CN"/>
        </w:rPr>
        <w:t>0</w:t>
      </w:r>
      <w:r>
        <w:rPr>
          <w:rFonts w:hint="eastAsia" w:asciiTheme="minorEastAsia" w:hAnsiTheme="minorEastAsia"/>
        </w:rPr>
        <w:t>个</w:t>
      </w:r>
      <w:r>
        <w:rPr>
          <w:rFonts w:hint="eastAsia" w:asciiTheme="minorEastAsia" w:hAnsiTheme="minorEastAsia"/>
          <w:lang w:val="en-US" w:eastAsia="zh-CN"/>
        </w:rPr>
        <w:t>培养单位</w:t>
      </w:r>
      <w:r>
        <w:rPr>
          <w:rFonts w:hint="eastAsia" w:asciiTheme="minorEastAsia" w:hAnsiTheme="minorEastAsia"/>
        </w:rPr>
        <w:t>各推选1名候选人，由校</w:t>
      </w:r>
      <w:r>
        <w:rPr>
          <w:rFonts w:hint="eastAsia" w:asciiTheme="minorEastAsia" w:hAnsiTheme="minorEastAsia"/>
          <w:lang w:val="en-US" w:eastAsia="zh-CN"/>
        </w:rPr>
        <w:t>研究生奖学金评审领导小组</w:t>
      </w:r>
      <w:r>
        <w:rPr>
          <w:rFonts w:hint="eastAsia" w:asciiTheme="minorEastAsia" w:hAnsiTheme="minorEastAsia"/>
        </w:rPr>
        <w:t>评选出</w:t>
      </w:r>
      <w:r>
        <w:rPr>
          <w:rFonts w:hint="eastAsia" w:asciiTheme="minorEastAsia" w:hAnsiTheme="minorEastAsia"/>
          <w:lang w:val="en-US" w:eastAsia="zh-CN"/>
        </w:rPr>
        <w:t>9</w:t>
      </w:r>
      <w:r>
        <w:rPr>
          <w:rFonts w:hint="eastAsia" w:asciiTheme="minorEastAsia" w:hAnsiTheme="minorEastAsia"/>
        </w:rPr>
        <w:t>名拟推荐的候选人，评</w:t>
      </w:r>
      <w:r>
        <w:rPr>
          <w:rFonts w:hint="eastAsia" w:asciiTheme="minorEastAsia" w:hAnsiTheme="minorEastAsia"/>
          <w:lang w:val="en-US" w:eastAsia="zh-CN"/>
        </w:rPr>
        <w:t>选</w:t>
      </w:r>
      <w:r>
        <w:rPr>
          <w:rFonts w:hint="eastAsia" w:asciiTheme="minorEastAsia" w:hAnsiTheme="minorEastAsia"/>
        </w:rPr>
        <w:t>小组由相关部门负责人及候选人所在</w:t>
      </w:r>
      <w:r>
        <w:rPr>
          <w:rFonts w:hint="eastAsia" w:asciiTheme="minorEastAsia" w:hAnsiTheme="minorEastAsia"/>
          <w:lang w:val="en-US" w:eastAsia="zh-CN"/>
        </w:rPr>
        <w:t>培养单位</w:t>
      </w:r>
      <w:r>
        <w:rPr>
          <w:rFonts w:hint="eastAsia" w:asciiTheme="minorEastAsia" w:hAnsiTheme="minorEastAsia"/>
        </w:rPr>
        <w:t>负责人组成。</w:t>
      </w:r>
      <w:bookmarkStart w:id="0" w:name="_GoBack"/>
      <w:bookmarkEnd w:id="0"/>
    </w:p>
    <w:p w14:paraId="7DFDBCA3">
      <w:pPr>
        <w:pStyle w:val="2"/>
        <w:spacing w:beforeAutospacing="0" w:afterAutospacing="0" w:line="360" w:lineRule="auto"/>
        <w:ind w:firstLine="480" w:firstLineChars="200"/>
        <w:rPr>
          <w:rFonts w:hint="default" w:asciiTheme="minorEastAsia" w:hAnsiTheme="minorEastAsia" w:eastAsiaTheme="minorEastAsia"/>
          <w:color w:val="FF0000"/>
          <w:lang w:val="en-US" w:eastAsia="zh-CN"/>
        </w:rPr>
      </w:pPr>
      <w:r>
        <w:rPr>
          <w:rFonts w:hint="eastAsia" w:asciiTheme="minorEastAsia" w:hAnsiTheme="minorEastAsia"/>
          <w:color w:val="FF0000"/>
          <w:lang w:val="en-US" w:eastAsia="zh-CN"/>
        </w:rPr>
        <w:t>最终名额以教育厅分配到我校的第二批名额为准</w:t>
      </w:r>
      <w:r>
        <w:rPr>
          <w:rFonts w:hint="eastAsia" w:asciiTheme="minorEastAsia" w:hAnsiTheme="minorEastAsia"/>
          <w:color w:val="FF0000"/>
        </w:rPr>
        <w:t>。</w:t>
      </w:r>
    </w:p>
    <w:p w14:paraId="7B84D48C">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四</w:t>
      </w:r>
      <w:r>
        <w:rPr>
          <w:rFonts w:hint="eastAsia" w:ascii="Times New Roman" w:hAnsi="Times New Roman"/>
          <w:b/>
          <w:bCs/>
          <w:sz w:val="32"/>
          <w:szCs w:val="32"/>
        </w:rPr>
        <w:t>、评选程序及要求</w:t>
      </w:r>
    </w:p>
    <w:p w14:paraId="4D7D4A98">
      <w:pPr>
        <w:numPr>
          <w:ilvl w:val="0"/>
          <w:numId w:val="0"/>
        </w:numPr>
        <w:spacing w:line="360" w:lineRule="auto"/>
        <w:ind w:firstLine="480" w:firstLineChars="200"/>
        <w:rPr>
          <w:rFonts w:ascii="Times New Roman" w:hAnsi="Times New Roman"/>
          <w:sz w:val="24"/>
        </w:rPr>
      </w:pPr>
      <w:r>
        <w:rPr>
          <w:rFonts w:hint="eastAsia" w:ascii="Times New Roman" w:hAnsi="Times New Roman"/>
          <w:sz w:val="24"/>
        </w:rPr>
        <w:t>（一）各研究生培养单位根据《广西师范大学研究生奖助学金（财政类）评定管理办法（202</w:t>
      </w:r>
      <w:r>
        <w:rPr>
          <w:rFonts w:hint="eastAsia" w:ascii="Times New Roman" w:hAnsi="Times New Roman"/>
          <w:sz w:val="24"/>
          <w:lang w:val="en-US" w:eastAsia="zh-CN"/>
        </w:rPr>
        <w:t>4</w:t>
      </w:r>
      <w:r>
        <w:rPr>
          <w:rFonts w:hint="eastAsia" w:ascii="Times New Roman" w:hAnsi="Times New Roman"/>
          <w:sz w:val="24"/>
        </w:rPr>
        <w:t>修订）》，制定并组织研究生充分学习了解本</w:t>
      </w:r>
      <w:r>
        <w:rPr>
          <w:rFonts w:hint="eastAsia" w:ascii="Times New Roman" w:hAnsi="Times New Roman"/>
          <w:sz w:val="24"/>
          <w:lang w:eastAsia="zh-CN"/>
        </w:rPr>
        <w:t>培养单位</w:t>
      </w:r>
      <w:r>
        <w:rPr>
          <w:rFonts w:hint="eastAsia" w:ascii="Times New Roman" w:hAnsi="Times New Roman"/>
          <w:sz w:val="24"/>
        </w:rPr>
        <w:t>的评定实施细则，</w:t>
      </w:r>
      <w:r>
        <w:rPr>
          <w:rFonts w:ascii="Times New Roman" w:hAnsi="Times New Roman"/>
          <w:sz w:val="24"/>
        </w:rPr>
        <w:t>严把科研关，杜绝出现科研成果重数量轻质量的现象，科研成果标准建议严格按照科技处和社科处已公布的标准执行。</w:t>
      </w:r>
    </w:p>
    <w:p w14:paraId="2A7E8D45">
      <w:pPr>
        <w:numPr>
          <w:ilvl w:val="0"/>
          <w:numId w:val="0"/>
        </w:numPr>
        <w:spacing w:line="360" w:lineRule="auto"/>
        <w:ind w:firstLine="480" w:firstLineChars="200"/>
        <w:rPr>
          <w:rFonts w:ascii="Times New Roman" w:hAnsi="Times New Roman"/>
          <w:sz w:val="24"/>
          <w:u w:val="single"/>
        </w:rPr>
      </w:pPr>
      <w:r>
        <w:rPr>
          <w:rFonts w:hint="eastAsia" w:ascii="Times New Roman" w:hAnsi="Times New Roman"/>
          <w:sz w:val="24"/>
        </w:rPr>
        <w:t>（</w:t>
      </w:r>
      <w:r>
        <w:rPr>
          <w:rFonts w:hint="eastAsia" w:ascii="Times New Roman" w:hAnsi="Times New Roman"/>
          <w:sz w:val="24"/>
          <w:lang w:val="en-US" w:eastAsia="zh-CN"/>
        </w:rPr>
        <w:t>二</w:t>
      </w:r>
      <w:r>
        <w:rPr>
          <w:rFonts w:hint="eastAsia" w:ascii="Times New Roman" w:hAnsi="Times New Roman"/>
          <w:sz w:val="24"/>
        </w:rPr>
        <w:t>）研究生国家奖学金名额按参评人数比例分配到各研究生培养单位，各研究生培养单位按分配名额进行评</w:t>
      </w:r>
      <w:r>
        <w:rPr>
          <w:rFonts w:ascii="Times New Roman" w:hAnsi="Times New Roman"/>
          <w:sz w:val="24"/>
        </w:rPr>
        <w:t>选。</w:t>
      </w:r>
      <w:r>
        <w:rPr>
          <w:rFonts w:ascii="Times New Roman" w:hAnsi="Times New Roman"/>
          <w:sz w:val="24"/>
          <w:u w:val="single"/>
        </w:rPr>
        <w:t>如有不满足参评条件的，需将名额退回并提交书面报告至党委研究生工作部。</w:t>
      </w:r>
    </w:p>
    <w:p w14:paraId="3DDC2B21">
      <w:pPr>
        <w:numPr>
          <w:ilvl w:val="0"/>
          <w:numId w:val="0"/>
        </w:numPr>
        <w:spacing w:line="360" w:lineRule="auto"/>
        <w:ind w:firstLine="480" w:firstLineChars="200"/>
        <w:rPr>
          <w:rFonts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三</w:t>
      </w:r>
      <w:r>
        <w:rPr>
          <w:rFonts w:hint="eastAsia" w:ascii="Times New Roman" w:hAnsi="Times New Roman"/>
          <w:sz w:val="24"/>
        </w:rPr>
        <w:t>）申请流程：研究生个人根据评选条件向所在</w:t>
      </w:r>
      <w:r>
        <w:rPr>
          <w:rFonts w:hint="eastAsia" w:ascii="Times New Roman" w:hAnsi="Times New Roman"/>
          <w:sz w:val="24"/>
          <w:lang w:eastAsia="zh-CN"/>
        </w:rPr>
        <w:t>培养单位</w:t>
      </w:r>
      <w:r>
        <w:rPr>
          <w:rFonts w:hint="eastAsia" w:ascii="Times New Roman" w:hAnsi="Times New Roman"/>
          <w:sz w:val="24"/>
        </w:rPr>
        <w:t>提出申请，登录“研究生教育教学管理系统”（以下简称“管理系统”）填报，</w:t>
      </w:r>
      <w:r>
        <w:rPr>
          <w:rFonts w:hint="eastAsia" w:ascii="Times New Roman" w:hAnsi="Times New Roman"/>
          <w:sz w:val="24"/>
          <w:u w:val="single"/>
          <w:lang w:val="en-US" w:eastAsia="zh-CN"/>
        </w:rPr>
        <w:t>系统填报日期</w:t>
      </w:r>
      <w:r>
        <w:rPr>
          <w:rFonts w:hint="eastAsia" w:ascii="Times New Roman" w:hAnsi="Times New Roman"/>
          <w:sz w:val="24"/>
          <w:u w:val="single"/>
        </w:rPr>
        <w:t>：</w:t>
      </w:r>
      <w:r>
        <w:rPr>
          <w:rFonts w:hint="eastAsia" w:ascii="Times New Roman" w:hAnsi="Times New Roman"/>
          <w:sz w:val="24"/>
          <w:u w:val="single"/>
          <w:lang w:val="en-US" w:eastAsia="zh-CN"/>
        </w:rPr>
        <w:t>10月21日-10月25日</w:t>
      </w:r>
      <w:r>
        <w:rPr>
          <w:rFonts w:hint="eastAsia" w:ascii="Times New Roman" w:hAnsi="Times New Roman"/>
          <w:sz w:val="24"/>
          <w:u w:val="single"/>
        </w:rPr>
        <w:t>，</w:t>
      </w:r>
      <w:r>
        <w:rPr>
          <w:rFonts w:hint="eastAsia" w:ascii="Times New Roman" w:hAnsi="Times New Roman"/>
          <w:sz w:val="24"/>
        </w:rPr>
        <w:t>系统操作指南见《</w:t>
      </w:r>
      <w:r>
        <w:rPr>
          <w:rFonts w:hint="eastAsia" w:asciiTheme="minorEastAsia" w:hAnsiTheme="minorEastAsia"/>
          <w:b/>
          <w:bCs/>
          <w:color w:val="0000FF"/>
          <w:kern w:val="0"/>
          <w:sz w:val="24"/>
          <w:lang w:bidi="ar"/>
        </w:rPr>
        <w:t>附件3.</w:t>
      </w:r>
      <w:r>
        <w:rPr>
          <w:rFonts w:hint="eastAsia" w:ascii="Times New Roman" w:hAnsi="Times New Roman"/>
          <w:b/>
          <w:bCs/>
          <w:sz w:val="24"/>
        </w:rPr>
        <w:t>研究生国家奖学金申请操作指南（学生端）》</w:t>
      </w:r>
      <w:r>
        <w:rPr>
          <w:rFonts w:hint="eastAsia" w:ascii="Times New Roman" w:hAnsi="Times New Roman"/>
          <w:sz w:val="24"/>
        </w:rPr>
        <w:t>。辅导员和院级管理者对应登录管理系统进行逐级审核。学生需提交如下材料：</w:t>
      </w:r>
    </w:p>
    <w:p w14:paraId="358C4EC5">
      <w:pPr>
        <w:spacing w:line="360" w:lineRule="auto"/>
        <w:ind w:firstLine="480" w:firstLineChars="200"/>
        <w:rPr>
          <w:rFonts w:ascii="Times New Roman" w:hAnsi="Times New Roman"/>
          <w:sz w:val="24"/>
        </w:rPr>
      </w:pPr>
      <w:r>
        <w:rPr>
          <w:rFonts w:hint="eastAsia" w:ascii="Times New Roman" w:hAnsi="Times New Roman"/>
          <w:sz w:val="24"/>
        </w:rPr>
        <w:t>（1）《研究生国家奖学金申请审批表》（待三级审核通过后从管理系统中导出，A4纸双面打印，适当调整表格间距，本人手写亲笔签名）；</w:t>
      </w:r>
    </w:p>
    <w:p w14:paraId="271FF1E2">
      <w:pPr>
        <w:spacing w:line="360" w:lineRule="auto"/>
        <w:ind w:firstLine="480" w:firstLineChars="200"/>
        <w:rPr>
          <w:rFonts w:ascii="Times New Roman" w:hAnsi="Times New Roman"/>
          <w:sz w:val="24"/>
        </w:rPr>
      </w:pPr>
      <w:r>
        <w:rPr>
          <w:rFonts w:hint="eastAsia" w:ascii="Times New Roman" w:hAnsi="Times New Roman"/>
          <w:sz w:val="24"/>
        </w:rPr>
        <w:t>（2）202</w:t>
      </w:r>
      <w:r>
        <w:rPr>
          <w:rFonts w:hint="eastAsia" w:ascii="Times New Roman" w:hAnsi="Times New Roman"/>
          <w:sz w:val="24"/>
          <w:lang w:val="en-US" w:eastAsia="zh-CN"/>
        </w:rPr>
        <w:t>3</w:t>
      </w:r>
      <w:r>
        <w:rPr>
          <w:rFonts w:hint="eastAsia" w:ascii="Times New Roman" w:hAnsi="Times New Roman"/>
          <w:sz w:val="24"/>
        </w:rPr>
        <w:t>-202</w:t>
      </w:r>
      <w:r>
        <w:rPr>
          <w:rFonts w:hint="eastAsia" w:ascii="Times New Roman" w:hAnsi="Times New Roman"/>
          <w:sz w:val="24"/>
          <w:lang w:val="en-US" w:eastAsia="zh-CN"/>
        </w:rPr>
        <w:t>4</w:t>
      </w:r>
      <w:r>
        <w:rPr>
          <w:rFonts w:hint="eastAsia" w:ascii="Times New Roman" w:hAnsi="Times New Roman"/>
          <w:sz w:val="24"/>
        </w:rPr>
        <w:t>学年本人课程成绩表原件（要求教学秘书签字并加盖公章，</w:t>
      </w:r>
      <w:r>
        <w:rPr>
          <w:rFonts w:hint="eastAsia" w:ascii="Times New Roman" w:hAnsi="Times New Roman"/>
          <w:sz w:val="24"/>
          <w:lang w:val="en-US" w:eastAsia="zh-CN"/>
        </w:rPr>
        <w:t>读研期间</w:t>
      </w:r>
      <w:r>
        <w:rPr>
          <w:rFonts w:hint="eastAsia" w:ascii="Times New Roman" w:hAnsi="Times New Roman"/>
          <w:sz w:val="24"/>
        </w:rPr>
        <w:t>无补考、重修现象，必修课程单科成绩不低于75分）；</w:t>
      </w:r>
    </w:p>
    <w:p w14:paraId="63B86752">
      <w:pPr>
        <w:spacing w:line="360" w:lineRule="auto"/>
        <w:ind w:firstLine="480" w:firstLineChars="200"/>
        <w:rPr>
          <w:rFonts w:ascii="Times New Roman" w:hAnsi="Times New Roman"/>
          <w:sz w:val="24"/>
        </w:rPr>
      </w:pPr>
      <w:r>
        <w:rPr>
          <w:rFonts w:hint="eastAsia" w:ascii="Times New Roman" w:hAnsi="Times New Roman"/>
          <w:sz w:val="24"/>
        </w:rPr>
        <w:t>（3）英语过级证书复印件（要求辅导员审核后签名、盖</w:t>
      </w:r>
      <w:r>
        <w:rPr>
          <w:rFonts w:hint="eastAsia" w:ascii="Times New Roman" w:hAnsi="Times New Roman"/>
          <w:sz w:val="24"/>
          <w:lang w:eastAsia="zh-CN"/>
        </w:rPr>
        <w:t>培养单位</w:t>
      </w:r>
      <w:r>
        <w:rPr>
          <w:rFonts w:hint="eastAsia" w:ascii="Times New Roman" w:hAnsi="Times New Roman"/>
          <w:sz w:val="24"/>
        </w:rPr>
        <w:t>公章，参评学年申请者外语水平必须达到申请硕士学位要求）；</w:t>
      </w:r>
    </w:p>
    <w:p w14:paraId="5DC36A86">
      <w:pPr>
        <w:spacing w:line="360" w:lineRule="auto"/>
        <w:ind w:firstLine="480" w:firstLineChars="200"/>
        <w:rPr>
          <w:rFonts w:ascii="Times New Roman" w:hAnsi="Times New Roman"/>
          <w:sz w:val="24"/>
        </w:rPr>
      </w:pPr>
      <w:r>
        <w:rPr>
          <w:rFonts w:hint="eastAsia" w:ascii="Times New Roman" w:hAnsi="Times New Roman"/>
          <w:sz w:val="24"/>
        </w:rPr>
        <w:t>（4）已发表的论文、著作、科研、专利等证明材料复印件（要求辅导员审核原件、盖</w:t>
      </w:r>
      <w:r>
        <w:rPr>
          <w:rFonts w:hint="eastAsia" w:ascii="Times New Roman" w:hAnsi="Times New Roman"/>
          <w:sz w:val="24"/>
          <w:lang w:eastAsia="zh-CN"/>
        </w:rPr>
        <w:t>培养单位</w:t>
      </w:r>
      <w:r>
        <w:rPr>
          <w:rFonts w:hint="eastAsia" w:ascii="Times New Roman" w:hAnsi="Times New Roman"/>
          <w:sz w:val="24"/>
        </w:rPr>
        <w:t>公章）；</w:t>
      </w:r>
    </w:p>
    <w:p w14:paraId="581F26BF">
      <w:pPr>
        <w:spacing w:line="360" w:lineRule="auto"/>
        <w:ind w:firstLine="480" w:firstLineChars="200"/>
        <w:rPr>
          <w:rFonts w:ascii="Times New Roman" w:hAnsi="Times New Roman"/>
          <w:sz w:val="24"/>
        </w:rPr>
      </w:pPr>
      <w:r>
        <w:rPr>
          <w:rFonts w:hint="eastAsia" w:ascii="Times New Roman" w:hAnsi="Times New Roman"/>
          <w:sz w:val="24"/>
        </w:rPr>
        <w:t>（5）其他获奖材料复印件。</w:t>
      </w:r>
    </w:p>
    <w:p w14:paraId="759E5B23">
      <w:pPr>
        <w:spacing w:line="360" w:lineRule="auto"/>
        <w:ind w:firstLine="480" w:firstLineChars="200"/>
        <w:rPr>
          <w:rFonts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四</w:t>
      </w:r>
      <w:r>
        <w:rPr>
          <w:rFonts w:hint="eastAsia" w:ascii="Times New Roman" w:hAnsi="Times New Roman"/>
          <w:sz w:val="24"/>
        </w:rPr>
        <w:t>）</w:t>
      </w:r>
      <w:r>
        <w:rPr>
          <w:rFonts w:ascii="Times New Roman" w:hAnsi="Times New Roman"/>
          <w:sz w:val="24"/>
        </w:rPr>
        <w:t>获得国家奖学金奖励的研究生，不再申报研究生学业奖学金，可同时获得研究生国家助学金、校设类研究生奖学金及其他研究生奖助政策资助。</w:t>
      </w:r>
    </w:p>
    <w:p w14:paraId="77F4D77A">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五</w:t>
      </w:r>
      <w:r>
        <w:rPr>
          <w:rFonts w:hint="eastAsia" w:ascii="Times New Roman" w:hAnsi="Times New Roman"/>
          <w:b/>
          <w:bCs/>
          <w:sz w:val="32"/>
          <w:szCs w:val="32"/>
        </w:rPr>
        <w:t>、材料上报时间和要求</w:t>
      </w:r>
    </w:p>
    <w:p w14:paraId="655BC414">
      <w:pPr>
        <w:spacing w:line="360" w:lineRule="auto"/>
        <w:ind w:firstLine="480" w:firstLineChars="200"/>
        <w:rPr>
          <w:rFonts w:ascii="Times New Roman" w:hAnsi="Times New Roman"/>
          <w:sz w:val="24"/>
        </w:rPr>
      </w:pPr>
      <w:r>
        <w:rPr>
          <w:rFonts w:hint="eastAsia" w:ascii="Times New Roman" w:hAnsi="Times New Roman"/>
          <w:sz w:val="24"/>
        </w:rPr>
        <w:t>本次评选时间进度表，详见</w:t>
      </w:r>
      <w:r>
        <w:rPr>
          <w:rFonts w:hint="eastAsia" w:ascii="Times New Roman" w:hAnsi="Times New Roman"/>
          <w:b/>
          <w:bCs/>
          <w:sz w:val="24"/>
        </w:rPr>
        <w:t>《</w:t>
      </w:r>
      <w:r>
        <w:rPr>
          <w:rFonts w:asciiTheme="minorEastAsia" w:hAnsiTheme="minorEastAsia"/>
          <w:b/>
          <w:bCs/>
          <w:color w:val="0000FF"/>
          <w:kern w:val="0"/>
          <w:sz w:val="24"/>
          <w:lang w:bidi="ar"/>
        </w:rPr>
        <w:t>附件</w:t>
      </w:r>
      <w:r>
        <w:rPr>
          <w:rFonts w:hint="eastAsia" w:asciiTheme="minorEastAsia" w:hAnsiTheme="minorEastAsia"/>
          <w:b/>
          <w:bCs/>
          <w:color w:val="0000FF"/>
          <w:kern w:val="0"/>
          <w:sz w:val="24"/>
          <w:lang w:bidi="ar"/>
        </w:rPr>
        <w:t>4.</w:t>
      </w:r>
      <w:r>
        <w:rPr>
          <w:rFonts w:ascii="Times New Roman" w:hAnsi="Times New Roman"/>
          <w:b/>
          <w:bCs/>
          <w:sz w:val="24"/>
        </w:rPr>
        <w:t>广西师范大学202</w:t>
      </w:r>
      <w:r>
        <w:rPr>
          <w:rFonts w:hint="eastAsia" w:ascii="Times New Roman" w:hAnsi="Times New Roman"/>
          <w:b/>
          <w:bCs/>
          <w:sz w:val="24"/>
          <w:lang w:val="en-US" w:eastAsia="zh-CN"/>
        </w:rPr>
        <w:t>4</w:t>
      </w:r>
      <w:r>
        <w:rPr>
          <w:rFonts w:ascii="Times New Roman" w:hAnsi="Times New Roman"/>
          <w:b/>
          <w:bCs/>
          <w:sz w:val="24"/>
        </w:rPr>
        <w:t>年研究生</w:t>
      </w:r>
      <w:r>
        <w:rPr>
          <w:rFonts w:hint="eastAsia" w:ascii="Times New Roman" w:hAnsi="Times New Roman"/>
          <w:b/>
          <w:bCs/>
          <w:sz w:val="24"/>
          <w:lang w:val="en-US" w:eastAsia="zh-CN"/>
        </w:rPr>
        <w:t>第二批</w:t>
      </w:r>
      <w:r>
        <w:rPr>
          <w:rFonts w:ascii="Times New Roman" w:hAnsi="Times New Roman"/>
          <w:b/>
          <w:bCs/>
          <w:sz w:val="24"/>
        </w:rPr>
        <w:t>国家奖学金评选发放流程</w:t>
      </w:r>
      <w:r>
        <w:rPr>
          <w:rFonts w:hint="eastAsia" w:ascii="Times New Roman" w:hAnsi="Times New Roman"/>
          <w:b/>
          <w:bCs/>
          <w:sz w:val="24"/>
        </w:rPr>
        <w:t>》</w:t>
      </w:r>
      <w:r>
        <w:rPr>
          <w:rFonts w:hint="eastAsia" w:ascii="Times New Roman" w:hAnsi="Times New Roman"/>
          <w:sz w:val="24"/>
        </w:rPr>
        <w:t>。</w:t>
      </w:r>
    </w:p>
    <w:p w14:paraId="7FBBF1F8">
      <w:pPr>
        <w:spacing w:line="360" w:lineRule="auto"/>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完成初评，公示5个工作日无异议后，</w:t>
      </w:r>
      <w:r>
        <w:rPr>
          <w:rFonts w:hint="eastAsia" w:ascii="Times New Roman" w:hAnsi="Times New Roman"/>
          <w:sz w:val="24"/>
          <w:u w:val="none"/>
        </w:rPr>
        <w:t>以</w:t>
      </w:r>
      <w:r>
        <w:rPr>
          <w:rFonts w:hint="eastAsia" w:ascii="Times New Roman" w:hAnsi="Times New Roman"/>
          <w:sz w:val="24"/>
          <w:u w:val="none"/>
          <w:lang w:val="en-US" w:eastAsia="zh-CN"/>
        </w:rPr>
        <w:t>各</w:t>
      </w:r>
      <w:r>
        <w:rPr>
          <w:rFonts w:hint="eastAsia" w:ascii="Times New Roman" w:hAnsi="Times New Roman"/>
          <w:sz w:val="24"/>
          <w:u w:val="none"/>
          <w:lang w:eastAsia="zh-CN"/>
        </w:rPr>
        <w:t>培养单位</w:t>
      </w:r>
      <w:r>
        <w:rPr>
          <w:rFonts w:hint="eastAsia" w:ascii="Times New Roman" w:hAnsi="Times New Roman"/>
          <w:sz w:val="24"/>
          <w:u w:val="none"/>
        </w:rPr>
        <w:t>为单位</w:t>
      </w:r>
      <w:r>
        <w:rPr>
          <w:rFonts w:hint="eastAsia" w:ascii="Times New Roman" w:hAnsi="Times New Roman"/>
          <w:sz w:val="24"/>
        </w:rPr>
        <w:t>，</w:t>
      </w:r>
      <w:r>
        <w:rPr>
          <w:rFonts w:ascii="Times New Roman" w:hAnsi="Times New Roman"/>
          <w:sz w:val="24"/>
        </w:rPr>
        <w:t>将以下材料纸质版于</w:t>
      </w:r>
      <w:r>
        <w:rPr>
          <w:rFonts w:hint="eastAsia" w:ascii="Times New Roman" w:hAnsi="Times New Roman"/>
          <w:sz w:val="24"/>
          <w:lang w:val="en-US" w:eastAsia="zh-CN"/>
        </w:rPr>
        <w:t>2024年</w:t>
      </w:r>
      <w:r>
        <w:rPr>
          <w:rFonts w:hint="eastAsia" w:ascii="Times New Roman" w:hAnsi="Times New Roman"/>
          <w:sz w:val="24"/>
        </w:rPr>
        <w:t>1</w:t>
      </w:r>
      <w:r>
        <w:rPr>
          <w:rFonts w:hint="eastAsia" w:ascii="Times New Roman" w:hAnsi="Times New Roman"/>
          <w:sz w:val="24"/>
          <w:lang w:val="en-US" w:eastAsia="zh-CN"/>
        </w:rPr>
        <w:t>1</w:t>
      </w:r>
      <w:r>
        <w:rPr>
          <w:rFonts w:ascii="Times New Roman" w:hAnsi="Times New Roman"/>
          <w:sz w:val="24"/>
        </w:rPr>
        <w:t>月</w:t>
      </w:r>
      <w:r>
        <w:rPr>
          <w:rFonts w:hint="eastAsia" w:ascii="Times New Roman" w:hAnsi="Times New Roman"/>
          <w:sz w:val="24"/>
        </w:rPr>
        <w:t>1</w:t>
      </w:r>
      <w:r>
        <w:rPr>
          <w:rFonts w:hint="eastAsia" w:ascii="Times New Roman" w:hAnsi="Times New Roman"/>
          <w:sz w:val="24"/>
          <w:lang w:val="en-US" w:eastAsia="zh-CN"/>
        </w:rPr>
        <w:t>1</w:t>
      </w:r>
      <w:r>
        <w:rPr>
          <w:rFonts w:ascii="Times New Roman" w:hAnsi="Times New Roman"/>
          <w:sz w:val="24"/>
        </w:rPr>
        <w:t>日（星期</w:t>
      </w:r>
      <w:r>
        <w:rPr>
          <w:rFonts w:hint="eastAsia" w:ascii="Times New Roman" w:hAnsi="Times New Roman"/>
          <w:sz w:val="24"/>
        </w:rPr>
        <w:t>一</w:t>
      </w:r>
      <w:r>
        <w:rPr>
          <w:rFonts w:ascii="Times New Roman" w:hAnsi="Times New Roman"/>
          <w:sz w:val="24"/>
        </w:rPr>
        <w:t>）下午</w:t>
      </w:r>
      <w:r>
        <w:rPr>
          <w:rFonts w:hint="eastAsia" w:ascii="Times New Roman" w:hAnsi="Times New Roman"/>
          <w:sz w:val="24"/>
        </w:rPr>
        <w:t>5</w:t>
      </w:r>
      <w:r>
        <w:rPr>
          <w:rFonts w:ascii="Times New Roman" w:hAnsi="Times New Roman"/>
          <w:sz w:val="24"/>
        </w:rPr>
        <w:t>：00前</w:t>
      </w:r>
      <w:r>
        <w:rPr>
          <w:rFonts w:hint="eastAsia" w:ascii="Times New Roman" w:hAnsi="Times New Roman"/>
          <w:sz w:val="24"/>
        </w:rPr>
        <w:t>分校区</w:t>
      </w:r>
      <w:r>
        <w:rPr>
          <w:rFonts w:ascii="Times New Roman" w:hAnsi="Times New Roman"/>
          <w:sz w:val="24"/>
        </w:rPr>
        <w:t>报送至研究生工作部（雁山行北541</w:t>
      </w:r>
      <w:r>
        <w:rPr>
          <w:rFonts w:hint="eastAsia" w:ascii="Times New Roman" w:hAnsi="Times New Roman"/>
          <w:sz w:val="24"/>
        </w:rPr>
        <w:t>、育才田楼225</w:t>
      </w:r>
      <w:r>
        <w:rPr>
          <w:rFonts w:ascii="Times New Roman" w:hAnsi="Times New Roman"/>
          <w:sz w:val="24"/>
        </w:rPr>
        <w:t>）</w:t>
      </w:r>
      <w:r>
        <w:rPr>
          <w:rFonts w:hint="eastAsia" w:ascii="Times New Roman" w:hAnsi="Times New Roman"/>
          <w:sz w:val="24"/>
        </w:rPr>
        <w:t>，提交材料包括</w:t>
      </w:r>
      <w:r>
        <w:rPr>
          <w:rFonts w:ascii="Times New Roman" w:hAnsi="Times New Roman"/>
          <w:sz w:val="24"/>
        </w:rPr>
        <w:t>：</w:t>
      </w:r>
    </w:p>
    <w:p w14:paraId="37B5438F">
      <w:pPr>
        <w:numPr>
          <w:ilvl w:val="0"/>
          <w:numId w:val="1"/>
        </w:numPr>
        <w:spacing w:line="360" w:lineRule="auto"/>
        <w:ind w:firstLine="480" w:firstLineChars="200"/>
        <w:rPr>
          <w:rFonts w:ascii="Times New Roman" w:hAnsi="Times New Roman"/>
          <w:sz w:val="24"/>
        </w:rPr>
      </w:pPr>
      <w:r>
        <w:rPr>
          <w:rFonts w:ascii="Times New Roman" w:hAnsi="Times New Roman"/>
          <w:sz w:val="24"/>
        </w:rPr>
        <w:t>带有三级审核意见的《研究生国家奖学金申请审批表》，纸质版一式两份，A4纸双面打印，加盖</w:t>
      </w:r>
      <w:r>
        <w:rPr>
          <w:rFonts w:hint="eastAsia" w:ascii="Times New Roman" w:hAnsi="Times New Roman"/>
          <w:sz w:val="24"/>
          <w:lang w:eastAsia="zh-CN"/>
        </w:rPr>
        <w:t>培养单位</w:t>
      </w:r>
      <w:r>
        <w:rPr>
          <w:rFonts w:ascii="Times New Roman" w:hAnsi="Times New Roman"/>
          <w:sz w:val="24"/>
        </w:rPr>
        <w:t>公章。</w:t>
      </w:r>
    </w:p>
    <w:p w14:paraId="7833B6A5">
      <w:pPr>
        <w:numPr>
          <w:ilvl w:val="0"/>
          <w:numId w:val="1"/>
        </w:numPr>
        <w:spacing w:line="360" w:lineRule="auto"/>
        <w:ind w:left="0" w:leftChars="0" w:firstLine="480" w:firstLineChars="200"/>
        <w:rPr>
          <w:rFonts w:ascii="Times New Roman" w:hAnsi="Times New Roman"/>
          <w:sz w:val="24"/>
        </w:rPr>
      </w:pPr>
      <w:r>
        <w:rPr>
          <w:rFonts w:hint="eastAsia" w:ascii="Times New Roman" w:hAnsi="Times New Roman"/>
          <w:sz w:val="24"/>
        </w:rPr>
        <w:t>从管理系统中导出</w:t>
      </w:r>
      <w:r>
        <w:rPr>
          <w:rFonts w:ascii="Times New Roman" w:hAnsi="Times New Roman"/>
          <w:sz w:val="24"/>
        </w:rPr>
        <w:t>《广西师范大学（202</w:t>
      </w:r>
      <w:r>
        <w:rPr>
          <w:rFonts w:hint="eastAsia" w:ascii="Times New Roman" w:hAnsi="Times New Roman"/>
          <w:sz w:val="24"/>
          <w:lang w:val="en-US" w:eastAsia="zh-CN"/>
        </w:rPr>
        <w:t>4</w:t>
      </w:r>
      <w:r>
        <w:rPr>
          <w:rFonts w:ascii="Times New Roman" w:hAnsi="Times New Roman"/>
          <w:sz w:val="24"/>
        </w:rPr>
        <w:t>年）国家奖学金（研究生）奖助学金汇总表》</w:t>
      </w:r>
      <w:r>
        <w:rPr>
          <w:rFonts w:hint="eastAsia" w:ascii="Times New Roman" w:hAnsi="Times New Roman"/>
          <w:sz w:val="24"/>
        </w:rPr>
        <w:t>（</w:t>
      </w:r>
      <w:r>
        <w:rPr>
          <w:rFonts w:ascii="Times New Roman" w:hAnsi="Times New Roman"/>
          <w:sz w:val="24"/>
        </w:rPr>
        <w:t>博士及硕士纸质版各一式一份，加盖</w:t>
      </w:r>
      <w:r>
        <w:rPr>
          <w:rFonts w:hint="eastAsia" w:ascii="Times New Roman" w:hAnsi="Times New Roman"/>
          <w:sz w:val="24"/>
          <w:lang w:eastAsia="zh-CN"/>
        </w:rPr>
        <w:t>培养单位</w:t>
      </w:r>
      <w:r>
        <w:rPr>
          <w:rFonts w:ascii="Times New Roman" w:hAnsi="Times New Roman"/>
          <w:sz w:val="24"/>
        </w:rPr>
        <w:t>公章</w:t>
      </w:r>
      <w:r>
        <w:rPr>
          <w:rFonts w:hint="eastAsia" w:ascii="Times New Roman" w:hAnsi="Times New Roman"/>
          <w:sz w:val="24"/>
        </w:rPr>
        <w:t>），电子版发送到邮箱：</w:t>
      </w:r>
      <w:r>
        <w:rPr>
          <w:rFonts w:ascii="Times New Roman" w:hAnsi="Times New Roman"/>
          <w:sz w:val="24"/>
        </w:rPr>
        <w:t>yjsgzbzz@163.com。</w:t>
      </w:r>
    </w:p>
    <w:p w14:paraId="122AF452">
      <w:pPr>
        <w:numPr>
          <w:ilvl w:val="0"/>
          <w:numId w:val="1"/>
        </w:numPr>
        <w:spacing w:line="360" w:lineRule="auto"/>
        <w:ind w:left="0" w:leftChars="0" w:firstLine="482" w:firstLineChars="200"/>
        <w:rPr>
          <w:rFonts w:ascii="Times New Roman" w:hAnsi="Times New Roman"/>
          <w:sz w:val="24"/>
        </w:rPr>
      </w:pPr>
      <w:r>
        <w:rPr>
          <w:rFonts w:hint="eastAsia" w:ascii="Times New Roman" w:hAnsi="Times New Roman"/>
          <w:b/>
          <w:bCs/>
          <w:sz w:val="24"/>
        </w:rPr>
        <w:t>《</w:t>
      </w:r>
      <w:r>
        <w:rPr>
          <w:rFonts w:asciiTheme="minorEastAsia" w:hAnsiTheme="minorEastAsia"/>
          <w:b/>
          <w:bCs/>
          <w:color w:val="0000FF"/>
          <w:kern w:val="0"/>
          <w:sz w:val="24"/>
          <w:lang w:bidi="ar"/>
        </w:rPr>
        <w:t>附件</w:t>
      </w:r>
      <w:r>
        <w:rPr>
          <w:rFonts w:hint="eastAsia" w:asciiTheme="minorEastAsia" w:hAnsiTheme="minorEastAsia"/>
          <w:b/>
          <w:bCs/>
          <w:color w:val="0000FF"/>
          <w:kern w:val="0"/>
          <w:sz w:val="24"/>
          <w:lang w:bidi="ar"/>
        </w:rPr>
        <w:t>5.</w:t>
      </w:r>
      <w:r>
        <w:rPr>
          <w:rFonts w:hint="eastAsia" w:asciiTheme="minorEastAsia" w:hAnsiTheme="minorEastAsia"/>
          <w:b/>
          <w:bCs/>
          <w:kern w:val="0"/>
          <w:sz w:val="24"/>
          <w:lang w:bidi="ar"/>
        </w:rPr>
        <w:t>广西师范大学202</w:t>
      </w:r>
      <w:r>
        <w:rPr>
          <w:rFonts w:hint="eastAsia" w:asciiTheme="minorEastAsia" w:hAnsiTheme="minorEastAsia"/>
          <w:b/>
          <w:bCs/>
          <w:kern w:val="0"/>
          <w:sz w:val="24"/>
          <w:lang w:val="en-US" w:eastAsia="zh-CN" w:bidi="ar"/>
        </w:rPr>
        <w:t>4</w:t>
      </w:r>
      <w:r>
        <w:rPr>
          <w:rFonts w:hint="eastAsia" w:asciiTheme="minorEastAsia" w:hAnsiTheme="minorEastAsia"/>
          <w:b/>
          <w:bCs/>
          <w:kern w:val="0"/>
          <w:sz w:val="24"/>
          <w:lang w:bidi="ar"/>
        </w:rPr>
        <w:t>年奖助学金民主评议记录表》</w:t>
      </w:r>
      <w:r>
        <w:rPr>
          <w:rFonts w:hint="eastAsia" w:asciiTheme="minorEastAsia" w:hAnsiTheme="minorEastAsia"/>
          <w:kern w:val="0"/>
          <w:sz w:val="24"/>
          <w:lang w:bidi="ar"/>
        </w:rPr>
        <w:t>，</w:t>
      </w:r>
      <w:r>
        <w:rPr>
          <w:rFonts w:ascii="Times New Roman" w:hAnsi="Times New Roman"/>
          <w:sz w:val="24"/>
        </w:rPr>
        <w:t>纸质版一式一份，加盖</w:t>
      </w:r>
      <w:r>
        <w:rPr>
          <w:rFonts w:hint="eastAsia" w:ascii="Times New Roman" w:hAnsi="Times New Roman"/>
          <w:sz w:val="24"/>
          <w:lang w:eastAsia="zh-CN"/>
        </w:rPr>
        <w:t>培养单位</w:t>
      </w:r>
      <w:r>
        <w:rPr>
          <w:rFonts w:ascii="Times New Roman" w:hAnsi="Times New Roman"/>
          <w:sz w:val="24"/>
        </w:rPr>
        <w:t>公章。</w:t>
      </w:r>
    </w:p>
    <w:p w14:paraId="266E456F">
      <w:pPr>
        <w:numPr>
          <w:ilvl w:val="0"/>
          <w:numId w:val="1"/>
        </w:numPr>
        <w:spacing w:line="360" w:lineRule="auto"/>
        <w:ind w:left="0" w:leftChars="0" w:firstLine="480" w:firstLineChars="200"/>
        <w:rPr>
          <w:rFonts w:ascii="Times New Roman" w:hAnsi="Times New Roman"/>
          <w:sz w:val="24"/>
        </w:rPr>
      </w:pPr>
      <w:r>
        <w:rPr>
          <w:rFonts w:ascii="Times New Roman" w:hAnsi="Times New Roman"/>
          <w:sz w:val="24"/>
        </w:rPr>
        <w:t>申请者支撑材料纸质版一式一份，包括：课程成绩表原件</w:t>
      </w:r>
      <w:r>
        <w:rPr>
          <w:rFonts w:hint="eastAsia" w:ascii="Times New Roman" w:hAnsi="Times New Roman"/>
          <w:sz w:val="24"/>
        </w:rPr>
        <w:t>，</w:t>
      </w:r>
      <w:r>
        <w:rPr>
          <w:rFonts w:ascii="Times New Roman" w:hAnsi="Times New Roman"/>
          <w:sz w:val="24"/>
        </w:rPr>
        <w:t>英语过级证书复印件</w:t>
      </w:r>
      <w:r>
        <w:rPr>
          <w:rFonts w:hint="eastAsia" w:ascii="Times New Roman" w:hAnsi="Times New Roman"/>
          <w:sz w:val="24"/>
        </w:rPr>
        <w:t>，</w:t>
      </w:r>
      <w:r>
        <w:rPr>
          <w:rFonts w:ascii="Times New Roman" w:hAnsi="Times New Roman"/>
          <w:sz w:val="24"/>
        </w:rPr>
        <w:t>已发表的</w:t>
      </w:r>
      <w:r>
        <w:rPr>
          <w:rFonts w:hint="eastAsia" w:ascii="Times New Roman" w:hAnsi="Times New Roman"/>
          <w:sz w:val="24"/>
        </w:rPr>
        <w:t>论文、著作、科研、专利等证明材料复印件，</w:t>
      </w:r>
      <w:r>
        <w:rPr>
          <w:rFonts w:ascii="Times New Roman" w:hAnsi="Times New Roman"/>
          <w:sz w:val="24"/>
        </w:rPr>
        <w:t>其他</w:t>
      </w:r>
      <w:r>
        <w:rPr>
          <w:rFonts w:hint="eastAsia" w:ascii="Times New Roman" w:hAnsi="Times New Roman"/>
          <w:sz w:val="24"/>
        </w:rPr>
        <w:t>获奖</w:t>
      </w:r>
      <w:r>
        <w:rPr>
          <w:rFonts w:ascii="Times New Roman" w:hAnsi="Times New Roman"/>
          <w:sz w:val="24"/>
        </w:rPr>
        <w:t>材料复印件。</w:t>
      </w:r>
    </w:p>
    <w:p w14:paraId="7FAC5C98">
      <w:pPr>
        <w:numPr>
          <w:ilvl w:val="0"/>
          <w:numId w:val="1"/>
        </w:numPr>
        <w:spacing w:line="360" w:lineRule="auto"/>
        <w:ind w:left="0" w:leftChars="0" w:firstLine="480" w:firstLineChars="200"/>
        <w:rPr>
          <w:rFonts w:ascii="Times New Roman" w:hAnsi="Times New Roman"/>
          <w:sz w:val="24"/>
        </w:rPr>
      </w:pPr>
      <w:r>
        <w:rPr>
          <w:rFonts w:ascii="Times New Roman" w:hAnsi="Times New Roman"/>
          <w:sz w:val="24"/>
        </w:rPr>
        <w:t>加盖</w:t>
      </w:r>
      <w:r>
        <w:rPr>
          <w:rFonts w:hint="eastAsia" w:ascii="Times New Roman" w:hAnsi="Times New Roman"/>
          <w:sz w:val="24"/>
          <w:lang w:eastAsia="zh-CN"/>
        </w:rPr>
        <w:t>培养单位</w:t>
      </w:r>
      <w:r>
        <w:rPr>
          <w:rFonts w:ascii="Times New Roman" w:hAnsi="Times New Roman"/>
          <w:sz w:val="24"/>
        </w:rPr>
        <w:t>公章的研究生国家奖学金评比细则、公示文（纸质版各一式一份）。</w:t>
      </w:r>
    </w:p>
    <w:p w14:paraId="485382B1">
      <w:pPr>
        <w:spacing w:line="360" w:lineRule="auto"/>
        <w:rPr>
          <w:rFonts w:hint="eastAsia" w:ascii="Times New Roman" w:hAnsi="Times New Roman"/>
          <w:b/>
          <w:bCs/>
          <w:sz w:val="32"/>
          <w:szCs w:val="32"/>
        </w:rPr>
      </w:pPr>
      <w:r>
        <w:rPr>
          <w:rFonts w:hint="eastAsia" w:ascii="Times New Roman" w:hAnsi="Times New Roman"/>
          <w:b/>
          <w:bCs/>
          <w:sz w:val="32"/>
          <w:szCs w:val="32"/>
          <w:lang w:val="en-US" w:eastAsia="zh-CN"/>
        </w:rPr>
        <w:t>六</w:t>
      </w:r>
      <w:r>
        <w:rPr>
          <w:rFonts w:hint="eastAsia" w:ascii="Times New Roman" w:hAnsi="Times New Roman"/>
          <w:b/>
          <w:bCs/>
          <w:sz w:val="32"/>
          <w:szCs w:val="32"/>
        </w:rPr>
        <w:t>、对国家奖学金获得者的要求</w:t>
      </w:r>
    </w:p>
    <w:p w14:paraId="0F98AD4D">
      <w:pPr>
        <w:spacing w:line="360" w:lineRule="auto"/>
        <w:ind w:firstLine="480" w:firstLineChars="200"/>
        <w:rPr>
          <w:rFonts w:ascii="Times New Roman" w:hAnsi="Times New Roman"/>
          <w:sz w:val="24"/>
        </w:rPr>
      </w:pPr>
      <w:r>
        <w:rPr>
          <w:rFonts w:ascii="Times New Roman" w:hAnsi="Times New Roman"/>
          <w:sz w:val="24"/>
        </w:rPr>
        <w:t>为充分发挥研究生国家奖学金获得者在广大研究生中的榜样示范作用，学校要求研究生国家奖学金获得者毕业前其学位论文必须参加盲审，论文答辩成绩应达到良好以上等级；同时国家奖学金获得者须完成</w:t>
      </w:r>
      <w:r>
        <w:rPr>
          <w:rFonts w:hint="eastAsia" w:ascii="Times New Roman" w:hAnsi="Times New Roman"/>
          <w:sz w:val="24"/>
        </w:rPr>
        <w:t>“</w:t>
      </w:r>
      <w:r>
        <w:rPr>
          <w:rFonts w:ascii="Times New Roman" w:hAnsi="Times New Roman"/>
          <w:sz w:val="24"/>
        </w:rPr>
        <w:t>研究生国家奖学金获奖者成长计划</w:t>
      </w:r>
      <w:r>
        <w:rPr>
          <w:rFonts w:hint="eastAsia" w:ascii="Times New Roman" w:hAnsi="Times New Roman"/>
          <w:sz w:val="24"/>
        </w:rPr>
        <w:t>”</w:t>
      </w:r>
      <w:r>
        <w:rPr>
          <w:rFonts w:ascii="Times New Roman" w:hAnsi="Times New Roman"/>
          <w:sz w:val="24"/>
        </w:rPr>
        <w:t>，包括三个方面的内容：</w:t>
      </w:r>
    </w:p>
    <w:p w14:paraId="114C9DDD">
      <w:pPr>
        <w:numPr>
          <w:ilvl w:val="0"/>
          <w:numId w:val="0"/>
        </w:numPr>
        <w:spacing w:line="360" w:lineRule="auto"/>
        <w:ind w:firstLine="480" w:firstLineChars="200"/>
        <w:rPr>
          <w:rFonts w:ascii="Times New Roman" w:hAnsi="Times New Roman"/>
          <w:sz w:val="24"/>
        </w:rPr>
      </w:pPr>
      <w:r>
        <w:rPr>
          <w:rFonts w:hint="eastAsia" w:ascii="Times New Roman" w:hAnsi="Times New Roman"/>
          <w:sz w:val="24"/>
        </w:rPr>
        <w:t>（一）</w:t>
      </w:r>
      <w:r>
        <w:rPr>
          <w:rFonts w:ascii="Times New Roman" w:hAnsi="Times New Roman"/>
          <w:sz w:val="24"/>
        </w:rPr>
        <w:t>取得以下成果之一：发表学术论文、发明专利、设计发表重要作品、出版专业专著、举办</w:t>
      </w:r>
      <w:r>
        <w:rPr>
          <w:rFonts w:hint="eastAsia" w:ascii="Times New Roman" w:hAnsi="Times New Roman"/>
          <w:sz w:val="24"/>
          <w:lang w:eastAsia="zh-CN"/>
        </w:rPr>
        <w:t>培养单位</w:t>
      </w:r>
      <w:r>
        <w:rPr>
          <w:rFonts w:ascii="Times New Roman" w:hAnsi="Times New Roman"/>
          <w:sz w:val="24"/>
        </w:rPr>
        <w:t>级以上的作品展、主持完成校级（含）以上科研项目等；</w:t>
      </w:r>
    </w:p>
    <w:p w14:paraId="6591B23C">
      <w:pPr>
        <w:numPr>
          <w:ilvl w:val="0"/>
          <w:numId w:val="0"/>
        </w:numPr>
        <w:spacing w:line="360" w:lineRule="auto"/>
        <w:ind w:firstLine="480" w:firstLineChars="200"/>
        <w:rPr>
          <w:rFonts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二</w:t>
      </w:r>
      <w:r>
        <w:rPr>
          <w:rFonts w:hint="eastAsia" w:ascii="Times New Roman" w:hAnsi="Times New Roman"/>
          <w:sz w:val="24"/>
        </w:rPr>
        <w:t>）</w:t>
      </w:r>
      <w:r>
        <w:rPr>
          <w:rFonts w:ascii="Times New Roman" w:hAnsi="Times New Roman"/>
          <w:sz w:val="24"/>
        </w:rPr>
        <w:t>举办专业领域内的学术沙龙或学术成果（学习经验）汇报会。学术沙龙应邀请导师或指导教师参加，学术成果汇报会或学习、成长经验交流会可联合其他获奖者面向新生举行；</w:t>
      </w:r>
    </w:p>
    <w:p w14:paraId="782F2359">
      <w:pPr>
        <w:numPr>
          <w:ilvl w:val="0"/>
          <w:numId w:val="0"/>
        </w:numPr>
        <w:spacing w:line="360" w:lineRule="auto"/>
        <w:ind w:firstLine="480" w:firstLineChars="200"/>
        <w:rPr>
          <w:rFonts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三</w:t>
      </w:r>
      <w:r>
        <w:rPr>
          <w:rFonts w:hint="eastAsia" w:ascii="Times New Roman" w:hAnsi="Times New Roman"/>
          <w:sz w:val="24"/>
        </w:rPr>
        <w:t>）</w:t>
      </w:r>
      <w:r>
        <w:rPr>
          <w:rFonts w:ascii="Times New Roman" w:hAnsi="Times New Roman"/>
          <w:sz w:val="24"/>
        </w:rPr>
        <w:t>组织、参加社会实践，包括公益活动及技术推广运用宣传等，并提交实践报告。</w:t>
      </w:r>
    </w:p>
    <w:p w14:paraId="6AB7C36A">
      <w:pPr>
        <w:numPr>
          <w:ilvl w:val="255"/>
          <w:numId w:val="0"/>
        </w:numPr>
        <w:spacing w:line="360" w:lineRule="auto"/>
        <w:ind w:firstLine="480" w:firstLineChars="200"/>
        <w:rPr>
          <w:rFonts w:ascii="Times New Roman" w:hAnsi="Times New Roman"/>
          <w:sz w:val="24"/>
        </w:rPr>
      </w:pPr>
      <w:r>
        <w:rPr>
          <w:rFonts w:hint="eastAsia" w:ascii="Times New Roman" w:hAnsi="Times New Roman"/>
          <w:sz w:val="24"/>
        </w:rPr>
        <w:t>各研究生培养单位</w:t>
      </w:r>
      <w:r>
        <w:rPr>
          <w:rFonts w:ascii="Times New Roman" w:hAnsi="Times New Roman"/>
          <w:sz w:val="24"/>
        </w:rPr>
        <w:t>须督促国家奖学金获得者认真完成</w:t>
      </w:r>
      <w:r>
        <w:rPr>
          <w:rFonts w:hint="eastAsia" w:ascii="Times New Roman" w:hAnsi="Times New Roman"/>
          <w:sz w:val="24"/>
        </w:rPr>
        <w:t>“</w:t>
      </w:r>
      <w:r>
        <w:rPr>
          <w:rFonts w:ascii="Times New Roman" w:hAnsi="Times New Roman"/>
          <w:sz w:val="24"/>
        </w:rPr>
        <w:t>研究生国家奖学金获奖者成长计划</w:t>
      </w:r>
      <w:r>
        <w:rPr>
          <w:rFonts w:hint="eastAsia" w:ascii="Times New Roman" w:hAnsi="Times New Roman"/>
          <w:sz w:val="24"/>
        </w:rPr>
        <w:t>”</w:t>
      </w:r>
      <w:r>
        <w:rPr>
          <w:rFonts w:ascii="Times New Roman" w:hAnsi="Times New Roman"/>
          <w:sz w:val="24"/>
        </w:rPr>
        <w:t>，指导获奖学生将</w:t>
      </w:r>
      <w:r>
        <w:rPr>
          <w:rFonts w:hint="eastAsia" w:ascii="Times New Roman" w:hAnsi="Times New Roman"/>
          <w:sz w:val="24"/>
        </w:rPr>
        <w:t>“</w:t>
      </w:r>
      <w:r>
        <w:rPr>
          <w:rFonts w:ascii="Times New Roman" w:hAnsi="Times New Roman"/>
          <w:sz w:val="24"/>
        </w:rPr>
        <w:t>成长计划</w:t>
      </w:r>
      <w:r>
        <w:rPr>
          <w:rFonts w:hint="eastAsia" w:ascii="Times New Roman" w:hAnsi="Times New Roman"/>
          <w:sz w:val="24"/>
        </w:rPr>
        <w:t>”</w:t>
      </w:r>
      <w:r>
        <w:rPr>
          <w:rFonts w:ascii="Times New Roman" w:hAnsi="Times New Roman"/>
          <w:sz w:val="24"/>
        </w:rPr>
        <w:t>汇编成册，于毕业前</w:t>
      </w:r>
      <w:r>
        <w:rPr>
          <w:rFonts w:hint="eastAsia" w:ascii="Times New Roman" w:hAnsi="Times New Roman"/>
          <w:sz w:val="24"/>
        </w:rPr>
        <w:t>（5月底）分校区</w:t>
      </w:r>
      <w:r>
        <w:rPr>
          <w:rFonts w:ascii="Times New Roman" w:hAnsi="Times New Roman"/>
          <w:sz w:val="24"/>
        </w:rPr>
        <w:t>报送</w:t>
      </w:r>
      <w:r>
        <w:rPr>
          <w:rFonts w:hint="eastAsia" w:ascii="Times New Roman" w:hAnsi="Times New Roman"/>
          <w:sz w:val="24"/>
        </w:rPr>
        <w:t>至党委</w:t>
      </w:r>
      <w:r>
        <w:rPr>
          <w:rFonts w:ascii="Times New Roman" w:hAnsi="Times New Roman"/>
          <w:sz w:val="24"/>
        </w:rPr>
        <w:t>研究生工作部（雁山行北541</w:t>
      </w:r>
      <w:r>
        <w:rPr>
          <w:rFonts w:hint="eastAsia" w:ascii="Times New Roman" w:hAnsi="Times New Roman"/>
          <w:sz w:val="24"/>
        </w:rPr>
        <w:t>、育才田楼225</w:t>
      </w:r>
      <w:r>
        <w:rPr>
          <w:rFonts w:ascii="Times New Roman" w:hAnsi="Times New Roman"/>
          <w:sz w:val="24"/>
        </w:rPr>
        <w:t>）统一整理归档。</w:t>
      </w:r>
    </w:p>
    <w:p w14:paraId="710CF881">
      <w:pPr>
        <w:spacing w:line="360" w:lineRule="auto"/>
        <w:rPr>
          <w:rFonts w:hint="eastAsia" w:ascii="Times New Roman" w:hAnsi="Times New Roman"/>
          <w:b/>
          <w:bCs/>
          <w:sz w:val="32"/>
          <w:szCs w:val="32"/>
          <w:lang w:val="en-US" w:eastAsia="zh-CN"/>
        </w:rPr>
      </w:pPr>
      <w:r>
        <w:rPr>
          <w:rFonts w:hint="eastAsia" w:ascii="Times New Roman" w:hAnsi="Times New Roman"/>
          <w:b/>
          <w:bCs/>
          <w:sz w:val="32"/>
          <w:szCs w:val="32"/>
          <w:lang w:val="en-US" w:eastAsia="zh-CN"/>
        </w:rPr>
        <w:t>七、工作要求</w:t>
      </w:r>
    </w:p>
    <w:p w14:paraId="73D280D8">
      <w:pPr>
        <w:spacing w:line="360" w:lineRule="auto"/>
        <w:ind w:firstLine="480" w:firstLineChars="200"/>
        <w:rPr>
          <w:rFonts w:hint="eastAsia" w:ascii="Times New Roman" w:hAnsi="Times New Roman"/>
          <w:sz w:val="24"/>
        </w:rPr>
      </w:pPr>
      <w:r>
        <w:rPr>
          <w:rFonts w:hint="eastAsia" w:ascii="Times New Roman" w:hAnsi="Times New Roman"/>
          <w:sz w:val="24"/>
        </w:rPr>
        <w:t>（一）学校成立研究生奖学金评审领导小组，由相关职能部门负责人、各研究生培养单位党委副书记或分管研究生工作的副院长组成，负责制定学校各类研究生奖学金项目的评审实施细则，统筹领导、协调监督评审工作，处理学生对评审过程和结果的申诉。研究生奖学金评审领导小组办公室设立在党委研究生工作部，负责领导小组工作组织与开展。研究生奖学金评审领导小组确定推荐上报名单，候选人推荐名单将进行5个工作日的公示，公示无异议后上报自治区教育厅。</w:t>
      </w:r>
    </w:p>
    <w:p w14:paraId="4E24D439">
      <w:pPr>
        <w:spacing w:line="360" w:lineRule="auto"/>
        <w:ind w:firstLine="480" w:firstLineChars="200"/>
        <w:rPr>
          <w:rFonts w:hint="eastAsia" w:ascii="Times New Roman" w:hAnsi="Times New Roman"/>
          <w:sz w:val="24"/>
        </w:rPr>
      </w:pPr>
      <w:r>
        <w:rPr>
          <w:rFonts w:hint="eastAsia" w:ascii="Times New Roman" w:hAnsi="Times New Roman"/>
          <w:sz w:val="24"/>
        </w:rPr>
        <w:t>（二）各研究生培养单位成立研究生奖学金评审委员会，由研究生培养单位主要领导任主任委员，分管学生工作的副书记、分管研究生工作副院长任副主任委员，研究生导师代表、研究生辅导员、研究生教学秘书及学生代表任委员，负责本培养单位研究生奖学金的评审实施细则制订、名额划分、申请组织、初步评审等工作。各研究生培养单位实施细则必须经过</w:t>
      </w:r>
      <w:r>
        <w:rPr>
          <w:rFonts w:hint="eastAsia" w:ascii="Times New Roman" w:hAnsi="Times New Roman"/>
          <w:sz w:val="24"/>
          <w:lang w:eastAsia="zh-CN"/>
        </w:rPr>
        <w:t>培养单位</w:t>
      </w:r>
      <w:r>
        <w:rPr>
          <w:rFonts w:hint="eastAsia" w:ascii="Times New Roman" w:hAnsi="Times New Roman"/>
          <w:sz w:val="24"/>
        </w:rPr>
        <w:t>研究生奖学金评审委员会通过，经院（部）公示无异议后，报研究生奖学金评审领导小组设办公室备案，再开展评审工作。</w:t>
      </w:r>
    </w:p>
    <w:p w14:paraId="4A8FEF82">
      <w:pPr>
        <w:spacing w:line="360" w:lineRule="auto"/>
        <w:ind w:firstLine="480" w:firstLineChars="200"/>
        <w:rPr>
          <w:rFonts w:hint="eastAsia" w:ascii="Times New Roman" w:hAnsi="Times New Roman"/>
          <w:sz w:val="24"/>
        </w:rPr>
      </w:pPr>
      <w:r>
        <w:rPr>
          <w:rFonts w:hint="eastAsia" w:ascii="Times New Roman" w:hAnsi="Times New Roman"/>
          <w:sz w:val="24"/>
        </w:rPr>
        <w:t>（三）未尽事宜，请与党委研究生工作部就业与奖助办联系，联系人：张亚静，联系电话：18978329893。</w:t>
      </w:r>
    </w:p>
    <w:p w14:paraId="544DA975">
      <w:pPr>
        <w:spacing w:line="360" w:lineRule="auto"/>
        <w:rPr>
          <w:rFonts w:ascii="Times New Roman" w:hAnsi="Times New Roman"/>
          <w:b/>
          <w:bCs/>
          <w:sz w:val="32"/>
          <w:szCs w:val="32"/>
        </w:rPr>
      </w:pPr>
      <w:r>
        <w:rPr>
          <w:rFonts w:hint="eastAsia" w:ascii="Times New Roman" w:hAnsi="Times New Roman"/>
          <w:b/>
          <w:bCs/>
          <w:sz w:val="32"/>
          <w:szCs w:val="32"/>
          <w:lang w:val="en-US" w:eastAsia="zh-CN"/>
        </w:rPr>
        <w:t>八</w:t>
      </w:r>
      <w:r>
        <w:rPr>
          <w:rFonts w:hint="eastAsia" w:ascii="Times New Roman" w:hAnsi="Times New Roman"/>
          <w:b/>
          <w:bCs/>
          <w:sz w:val="32"/>
          <w:szCs w:val="32"/>
        </w:rPr>
        <w:t>、</w:t>
      </w:r>
      <w:r>
        <w:rPr>
          <w:rFonts w:ascii="Times New Roman" w:hAnsi="Times New Roman"/>
          <w:b/>
          <w:bCs/>
          <w:sz w:val="32"/>
          <w:szCs w:val="32"/>
        </w:rPr>
        <w:t>研究生</w:t>
      </w:r>
      <w:r>
        <w:rPr>
          <w:rFonts w:hint="eastAsia" w:ascii="Times New Roman" w:hAnsi="Times New Roman"/>
          <w:b/>
          <w:bCs/>
          <w:sz w:val="32"/>
          <w:szCs w:val="32"/>
          <w:lang w:val="en-US" w:eastAsia="zh-CN"/>
        </w:rPr>
        <w:t>国家</w:t>
      </w:r>
      <w:r>
        <w:rPr>
          <w:rFonts w:ascii="Times New Roman" w:hAnsi="Times New Roman"/>
          <w:b/>
          <w:bCs/>
          <w:sz w:val="32"/>
          <w:szCs w:val="32"/>
        </w:rPr>
        <w:t>奖学金评选工作举报电话和电子邮箱</w:t>
      </w:r>
    </w:p>
    <w:p w14:paraId="02DFFBCE">
      <w:pPr>
        <w:spacing w:line="360" w:lineRule="auto"/>
        <w:ind w:firstLine="480" w:firstLineChars="200"/>
        <w:rPr>
          <w:rFonts w:ascii="Times New Roman" w:hAnsi="Times New Roman"/>
          <w:sz w:val="24"/>
        </w:rPr>
      </w:pPr>
      <w:r>
        <w:rPr>
          <w:rFonts w:ascii="Times New Roman" w:hAnsi="Times New Roman"/>
          <w:sz w:val="24"/>
        </w:rPr>
        <w:t>（一）举报电话：0773-3639650（雁山）</w:t>
      </w:r>
    </w:p>
    <w:p w14:paraId="1310A7C0">
      <w:pPr>
        <w:spacing w:line="360" w:lineRule="auto"/>
        <w:ind w:firstLine="480" w:firstLineChars="200"/>
        <w:rPr>
          <w:rFonts w:ascii="Times New Roman" w:hAnsi="Times New Roman"/>
          <w:sz w:val="24"/>
        </w:rPr>
      </w:pPr>
      <w:r>
        <w:rPr>
          <w:rFonts w:ascii="Times New Roman" w:hAnsi="Times New Roman"/>
          <w:sz w:val="24"/>
        </w:rPr>
        <w:t>（二）邮箱：</w:t>
      </w:r>
      <w:r>
        <w:fldChar w:fldCharType="begin"/>
      </w:r>
      <w:r>
        <w:instrText xml:space="preserve"> HYPERLINK "mailto:yjs2020@gxnu.edu.cn" </w:instrText>
      </w:r>
      <w:r>
        <w:fldChar w:fldCharType="separate"/>
      </w:r>
      <w:r>
        <w:rPr>
          <w:rFonts w:ascii="Times New Roman" w:hAnsi="Times New Roman"/>
          <w:sz w:val="24"/>
        </w:rPr>
        <w:t>yjs2020@gxnu.edu.cn</w:t>
      </w:r>
      <w:r>
        <w:rPr>
          <w:rFonts w:ascii="Times New Roman" w:hAnsi="Times New Roman"/>
          <w:sz w:val="24"/>
        </w:rPr>
        <w:fldChar w:fldCharType="end"/>
      </w:r>
    </w:p>
    <w:p w14:paraId="5B54BD92">
      <w:pPr>
        <w:spacing w:line="360" w:lineRule="auto"/>
        <w:ind w:firstLine="480" w:firstLineChars="200"/>
        <w:rPr>
          <w:rFonts w:ascii="Times New Roman" w:hAnsi="Times New Roman"/>
          <w:sz w:val="24"/>
        </w:rPr>
      </w:pPr>
    </w:p>
    <w:p w14:paraId="3F60A955">
      <w:pPr>
        <w:spacing w:line="360" w:lineRule="auto"/>
        <w:rPr>
          <w:rFonts w:ascii="Times New Roman" w:hAnsi="Times New Roman"/>
          <w:sz w:val="24"/>
        </w:rPr>
      </w:pPr>
      <w:r>
        <w:rPr>
          <w:rFonts w:hint="eastAsia" w:ascii="Times New Roman" w:hAnsi="Times New Roman"/>
          <w:sz w:val="24"/>
        </w:rPr>
        <w:t>附件：1.</w:t>
      </w:r>
      <w:r>
        <w:rPr>
          <w:rFonts w:hint="eastAsia" w:ascii="Times New Roman" w:hAnsi="Times New Roman"/>
          <w:sz w:val="24"/>
          <w:lang w:val="en-US" w:eastAsia="zh-CN"/>
        </w:rPr>
        <w:t xml:space="preserve"> </w:t>
      </w:r>
      <w:r>
        <w:rPr>
          <w:rFonts w:hint="eastAsia" w:ascii="Times New Roman" w:hAnsi="Times New Roman"/>
          <w:sz w:val="24"/>
        </w:rPr>
        <w:t>广西师范大学202</w:t>
      </w:r>
      <w:r>
        <w:rPr>
          <w:rFonts w:hint="eastAsia" w:ascii="Times New Roman" w:hAnsi="Times New Roman"/>
          <w:sz w:val="24"/>
          <w:lang w:val="en-US" w:eastAsia="zh-CN"/>
        </w:rPr>
        <w:t>4</w:t>
      </w:r>
      <w:r>
        <w:rPr>
          <w:rFonts w:hint="eastAsia" w:ascii="Times New Roman" w:hAnsi="Times New Roman"/>
          <w:sz w:val="24"/>
        </w:rPr>
        <w:t>年博士研究生</w:t>
      </w:r>
      <w:r>
        <w:rPr>
          <w:rFonts w:hint="eastAsia" w:ascii="Times New Roman" w:hAnsi="Times New Roman"/>
          <w:sz w:val="24"/>
          <w:lang w:val="en-US" w:eastAsia="zh-CN"/>
        </w:rPr>
        <w:t>第二批</w:t>
      </w:r>
      <w:r>
        <w:rPr>
          <w:rFonts w:hint="eastAsia" w:ascii="Times New Roman" w:hAnsi="Times New Roman"/>
          <w:sz w:val="24"/>
        </w:rPr>
        <w:t>国家奖学金指标分配表</w:t>
      </w:r>
    </w:p>
    <w:p w14:paraId="72DD9402">
      <w:pPr>
        <w:spacing w:line="360" w:lineRule="auto"/>
        <w:ind w:left="718" w:leftChars="342"/>
        <w:rPr>
          <w:rFonts w:ascii="Times New Roman" w:hAnsi="Times New Roman"/>
          <w:sz w:val="24"/>
        </w:rPr>
      </w:pPr>
      <w:r>
        <w:rPr>
          <w:rFonts w:hint="eastAsia" w:ascii="Times New Roman" w:hAnsi="Times New Roman"/>
          <w:sz w:val="24"/>
        </w:rPr>
        <w:t>2.</w:t>
      </w:r>
      <w:r>
        <w:rPr>
          <w:rFonts w:hint="eastAsia" w:ascii="Times New Roman" w:hAnsi="Times New Roman"/>
          <w:sz w:val="24"/>
          <w:lang w:val="en-US" w:eastAsia="zh-CN"/>
        </w:rPr>
        <w:t xml:space="preserve"> </w:t>
      </w:r>
      <w:r>
        <w:rPr>
          <w:rFonts w:ascii="Times New Roman" w:hAnsi="Times New Roman"/>
          <w:sz w:val="24"/>
        </w:rPr>
        <w:t>广西师范大学202</w:t>
      </w:r>
      <w:r>
        <w:rPr>
          <w:rFonts w:hint="eastAsia" w:ascii="Times New Roman" w:hAnsi="Times New Roman"/>
          <w:sz w:val="24"/>
          <w:lang w:val="en-US" w:eastAsia="zh-CN"/>
        </w:rPr>
        <w:t>4</w:t>
      </w:r>
      <w:r>
        <w:rPr>
          <w:rFonts w:ascii="Times New Roman" w:hAnsi="Times New Roman"/>
          <w:sz w:val="24"/>
        </w:rPr>
        <w:t>年硕士研究生</w:t>
      </w:r>
      <w:r>
        <w:rPr>
          <w:rFonts w:hint="eastAsia" w:ascii="Times New Roman" w:hAnsi="Times New Roman"/>
          <w:sz w:val="24"/>
          <w:lang w:val="en-US" w:eastAsia="zh-CN"/>
        </w:rPr>
        <w:t>第二批</w:t>
      </w:r>
      <w:r>
        <w:rPr>
          <w:rFonts w:ascii="Times New Roman" w:hAnsi="Times New Roman"/>
          <w:sz w:val="24"/>
        </w:rPr>
        <w:t>国家奖学金指标分配表</w:t>
      </w:r>
    </w:p>
    <w:p w14:paraId="77EB0737">
      <w:pPr>
        <w:spacing w:line="360" w:lineRule="auto"/>
        <w:ind w:left="718" w:leftChars="342"/>
        <w:rPr>
          <w:rFonts w:ascii="Times New Roman" w:hAnsi="Times New Roman"/>
          <w:sz w:val="24"/>
        </w:rPr>
      </w:pPr>
      <w:r>
        <w:rPr>
          <w:rFonts w:hint="eastAsia" w:ascii="Times New Roman" w:hAnsi="Times New Roman"/>
          <w:sz w:val="24"/>
        </w:rPr>
        <w:t>3.</w:t>
      </w:r>
      <w:r>
        <w:rPr>
          <w:rFonts w:hint="eastAsia" w:ascii="Times New Roman" w:hAnsi="Times New Roman"/>
          <w:sz w:val="24"/>
          <w:lang w:val="en-US" w:eastAsia="zh-CN"/>
        </w:rPr>
        <w:t xml:space="preserve"> </w:t>
      </w:r>
      <w:r>
        <w:rPr>
          <w:rFonts w:ascii="Times New Roman" w:hAnsi="Times New Roman"/>
          <w:sz w:val="24"/>
        </w:rPr>
        <w:t>研究生国家奖学金申请操作指南（学生端）</w:t>
      </w:r>
    </w:p>
    <w:p w14:paraId="64A551CD">
      <w:pPr>
        <w:spacing w:line="360" w:lineRule="auto"/>
        <w:ind w:left="718" w:leftChars="342"/>
        <w:rPr>
          <w:rFonts w:ascii="Times New Roman" w:hAnsi="Times New Roman"/>
          <w:sz w:val="24"/>
        </w:rPr>
      </w:pPr>
      <w:r>
        <w:rPr>
          <w:rFonts w:hint="eastAsia" w:ascii="Times New Roman" w:hAnsi="Times New Roman"/>
          <w:sz w:val="24"/>
        </w:rPr>
        <w:t>4.</w:t>
      </w:r>
      <w:r>
        <w:rPr>
          <w:rFonts w:hint="eastAsia" w:ascii="Times New Roman" w:hAnsi="Times New Roman"/>
          <w:sz w:val="24"/>
          <w:lang w:val="en-US" w:eastAsia="zh-CN"/>
        </w:rPr>
        <w:t xml:space="preserve"> </w:t>
      </w:r>
      <w:r>
        <w:rPr>
          <w:rFonts w:ascii="Times New Roman" w:hAnsi="Times New Roman"/>
          <w:sz w:val="24"/>
        </w:rPr>
        <w:t>广西师范大学202</w:t>
      </w:r>
      <w:r>
        <w:rPr>
          <w:rFonts w:hint="eastAsia" w:ascii="Times New Roman" w:hAnsi="Times New Roman"/>
          <w:sz w:val="24"/>
          <w:lang w:val="en-US" w:eastAsia="zh-CN"/>
        </w:rPr>
        <w:t>4</w:t>
      </w:r>
      <w:r>
        <w:rPr>
          <w:rFonts w:ascii="Times New Roman" w:hAnsi="Times New Roman"/>
          <w:sz w:val="24"/>
        </w:rPr>
        <w:t>年研究生</w:t>
      </w:r>
      <w:r>
        <w:rPr>
          <w:rFonts w:hint="eastAsia" w:ascii="Times New Roman" w:hAnsi="Times New Roman"/>
          <w:sz w:val="24"/>
          <w:lang w:val="en-US" w:eastAsia="zh-CN"/>
        </w:rPr>
        <w:t>第二批</w:t>
      </w:r>
      <w:r>
        <w:rPr>
          <w:rFonts w:ascii="Times New Roman" w:hAnsi="Times New Roman"/>
          <w:sz w:val="24"/>
        </w:rPr>
        <w:t>国家奖学金评选发放流程</w:t>
      </w:r>
    </w:p>
    <w:p w14:paraId="7D9F7F48">
      <w:pPr>
        <w:spacing w:line="440" w:lineRule="exact"/>
        <w:ind w:firstLine="720" w:firstLineChars="300"/>
        <w:rPr>
          <w:rFonts w:ascii="Times New Roman" w:hAnsi="Times New Roman"/>
          <w:sz w:val="24"/>
        </w:rPr>
      </w:pPr>
      <w:r>
        <w:rPr>
          <w:rFonts w:ascii="Times New Roman" w:hAnsi="Times New Roman"/>
          <w:sz w:val="24"/>
        </w:rPr>
        <w:t>5</w:t>
      </w:r>
      <w:r>
        <w:rPr>
          <w:rFonts w:hint="eastAsia" w:ascii="Times New Roman" w:hAnsi="Times New Roman"/>
          <w:sz w:val="24"/>
        </w:rPr>
        <w:t>.</w:t>
      </w:r>
      <w:r>
        <w:rPr>
          <w:rFonts w:hint="eastAsia" w:ascii="Times New Roman" w:hAnsi="Times New Roman"/>
          <w:sz w:val="24"/>
          <w:lang w:val="en-US" w:eastAsia="zh-CN"/>
        </w:rPr>
        <w:t xml:space="preserve"> </w:t>
      </w:r>
      <w:r>
        <w:rPr>
          <w:rFonts w:ascii="Times New Roman" w:hAnsi="Times New Roman"/>
          <w:sz w:val="24"/>
        </w:rPr>
        <w:t>广西师范大学202</w:t>
      </w:r>
      <w:r>
        <w:rPr>
          <w:rFonts w:hint="eastAsia" w:ascii="Times New Roman" w:hAnsi="Times New Roman"/>
          <w:sz w:val="24"/>
          <w:lang w:val="en-US" w:eastAsia="zh-CN"/>
        </w:rPr>
        <w:t>4</w:t>
      </w:r>
      <w:r>
        <w:rPr>
          <w:rFonts w:ascii="Times New Roman" w:hAnsi="Times New Roman"/>
          <w:sz w:val="24"/>
        </w:rPr>
        <w:t>年奖助学金民主评议记录表</w:t>
      </w:r>
    </w:p>
    <w:p w14:paraId="4AC6C846">
      <w:pPr>
        <w:spacing w:line="360" w:lineRule="auto"/>
        <w:ind w:left="718" w:leftChars="342"/>
        <w:rPr>
          <w:rFonts w:ascii="Times New Roman" w:hAnsi="Times New Roman"/>
          <w:sz w:val="24"/>
        </w:rPr>
      </w:pPr>
    </w:p>
    <w:p w14:paraId="58EEAE85">
      <w:pPr>
        <w:numPr>
          <w:ilvl w:val="255"/>
          <w:numId w:val="0"/>
        </w:numPr>
        <w:spacing w:line="360" w:lineRule="auto"/>
        <w:ind w:firstLine="480" w:firstLineChars="200"/>
        <w:rPr>
          <w:rFonts w:ascii="Times New Roman" w:hAnsi="Times New Roman"/>
          <w:sz w:val="24"/>
        </w:rPr>
      </w:pPr>
    </w:p>
    <w:p w14:paraId="1E47C135">
      <w:pPr>
        <w:spacing w:line="360" w:lineRule="auto"/>
        <w:ind w:firstLine="480" w:firstLineChars="200"/>
        <w:rPr>
          <w:rFonts w:hint="default" w:ascii="宋体" w:hAnsi="宋体" w:eastAsia="宋体" w:cs="宋体"/>
          <w:sz w:val="24"/>
          <w:szCs w:val="24"/>
          <w:lang w:val="en-US" w:eastAsia="zh-CN"/>
        </w:rPr>
      </w:pPr>
    </w:p>
    <w:p w14:paraId="139939A2">
      <w:pPr>
        <w:spacing w:line="360" w:lineRule="auto"/>
        <w:ind w:left="718" w:leftChars="342"/>
        <w:jc w:val="right"/>
        <w:rPr>
          <w:rFonts w:hint="eastAsia" w:ascii="Times New Roman" w:hAnsi="Times New Roman"/>
          <w:sz w:val="24"/>
        </w:rPr>
      </w:pPr>
      <w:r>
        <w:rPr>
          <w:rFonts w:hint="eastAsia" w:ascii="Times New Roman" w:hAnsi="Times New Roman"/>
          <w:sz w:val="24"/>
        </w:rPr>
        <w:t>党委研究生工作部</w:t>
      </w:r>
    </w:p>
    <w:p w14:paraId="45A909ED">
      <w:pPr>
        <w:spacing w:line="360" w:lineRule="auto"/>
        <w:ind w:left="718" w:leftChars="342"/>
        <w:jc w:val="right"/>
        <w:rPr>
          <w:rFonts w:ascii="Times New Roman" w:hAnsi="Times New Roman"/>
          <w:sz w:val="24"/>
        </w:rPr>
      </w:pPr>
      <w:r>
        <w:rPr>
          <w:rFonts w:hint="eastAsia" w:ascii="Times New Roman" w:hAnsi="Times New Roman"/>
          <w:sz w:val="24"/>
          <w:lang w:val="en-US" w:eastAsia="zh-CN"/>
        </w:rPr>
        <w:t xml:space="preserve"> </w:t>
      </w:r>
      <w:r>
        <w:rPr>
          <w:rFonts w:hint="eastAsia" w:ascii="Times New Roman" w:hAnsi="Times New Roman"/>
          <w:sz w:val="24"/>
        </w:rPr>
        <w:t>2024年10月</w:t>
      </w:r>
      <w:r>
        <w:rPr>
          <w:rFonts w:hint="eastAsia" w:ascii="Times New Roman" w:hAnsi="Times New Roman"/>
          <w:sz w:val="24"/>
          <w:lang w:val="en-US" w:eastAsia="zh-CN"/>
        </w:rPr>
        <w:t>21</w:t>
      </w:r>
      <w:r>
        <w:rPr>
          <w:rFonts w:hint="eastAsia" w:ascii="Times New Roman" w:hAnsi="Times New Roman"/>
          <w:sz w:val="24"/>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C0611F"/>
    <w:multiLevelType w:val="singleLevel"/>
    <w:tmpl w:val="71C0611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7FFF5A37"/>
    <w:rsid w:val="01784E2C"/>
    <w:rsid w:val="183D50BC"/>
    <w:rsid w:val="1F911ACA"/>
    <w:rsid w:val="245A0365"/>
    <w:rsid w:val="28D124A1"/>
    <w:rsid w:val="4E5054F2"/>
    <w:rsid w:val="5A5B2B58"/>
    <w:rsid w:val="651E316A"/>
    <w:rsid w:val="68A73B34"/>
    <w:rsid w:val="6B942578"/>
    <w:rsid w:val="7FFF5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2647</Words>
  <Characters>2783</Characters>
  <Lines>0</Lines>
  <Paragraphs>0</Paragraphs>
  <TotalTime>1</TotalTime>
  <ScaleCrop>false</ScaleCrop>
  <LinksUpToDate>false</LinksUpToDate>
  <CharactersWithSpaces>2789</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2024-10-11T21:48:00Z</dcterms:created>
  <dc:creator>佳欣</dc:creator>
  <cp:lastModifiedBy>张亚静</cp:lastModifiedBy>
  <dcterms:modified xsi:type="dcterms:W3CDTF">2024-10-21T03:45:30Z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43D11B8A8C0C44ED82450BBC381502F4_13</vt:lpwstr>
  </property>
</Properties>
</file>