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0E" w:rsidRDefault="009D200E">
      <w:pPr>
        <w:rPr>
          <w:rFonts w:hint="eastAsia"/>
        </w:rPr>
      </w:pPr>
    </w:p>
    <w:p w:rsidR="009D200E" w:rsidRDefault="009D200E">
      <w:pPr>
        <w:rPr>
          <w:rFonts w:hint="eastAsia"/>
        </w:rPr>
      </w:pPr>
    </w:p>
    <w:p w:rsidR="009D200E" w:rsidRPr="008F62E4" w:rsidRDefault="009D200E" w:rsidP="009D200E">
      <w:pPr>
        <w:pStyle w:val="a5"/>
        <w:spacing w:before="0" w:beforeAutospacing="0" w:after="0" w:afterAutospacing="0" w:line="345" w:lineRule="atLeast"/>
        <w:jc w:val="center"/>
        <w:rPr>
          <w:rFonts w:ascii="ˎ̥" w:hAnsi="ˎ̥"/>
          <w:sz w:val="30"/>
          <w:szCs w:val="30"/>
        </w:rPr>
      </w:pPr>
      <w:r w:rsidRPr="008F62E4">
        <w:rPr>
          <w:rFonts w:ascii="ˎ̥" w:hAnsi="ˎ̥"/>
          <w:b/>
          <w:bCs/>
          <w:sz w:val="30"/>
          <w:szCs w:val="30"/>
        </w:rPr>
        <w:t>研学工〔</w:t>
      </w:r>
      <w:r w:rsidRPr="008F62E4">
        <w:rPr>
          <w:rFonts w:ascii="ˎ̥" w:hAnsi="ˎ̥"/>
          <w:b/>
          <w:bCs/>
          <w:sz w:val="30"/>
          <w:szCs w:val="30"/>
        </w:rPr>
        <w:t>201</w:t>
      </w:r>
      <w:r w:rsidRPr="008F62E4">
        <w:rPr>
          <w:rFonts w:ascii="ˎ̥" w:hAnsi="ˎ̥" w:hint="eastAsia"/>
          <w:b/>
          <w:bCs/>
          <w:sz w:val="30"/>
          <w:szCs w:val="30"/>
        </w:rPr>
        <w:t>5</w:t>
      </w:r>
      <w:r w:rsidRPr="008F62E4">
        <w:rPr>
          <w:rFonts w:ascii="ˎ̥" w:hAnsi="ˎ̥"/>
          <w:b/>
          <w:bCs/>
          <w:sz w:val="30"/>
          <w:szCs w:val="30"/>
        </w:rPr>
        <w:t>〕</w:t>
      </w:r>
      <w:r w:rsidRPr="008F62E4">
        <w:rPr>
          <w:rFonts w:ascii="ˎ̥" w:hAnsi="ˎ̥"/>
          <w:b/>
          <w:bCs/>
          <w:sz w:val="30"/>
          <w:szCs w:val="30"/>
        </w:rPr>
        <w:t>1</w:t>
      </w:r>
      <w:r>
        <w:rPr>
          <w:rFonts w:ascii="ˎ̥" w:hAnsi="ˎ̥" w:hint="eastAsia"/>
          <w:b/>
          <w:bCs/>
          <w:sz w:val="30"/>
          <w:szCs w:val="30"/>
        </w:rPr>
        <w:t>6</w:t>
      </w:r>
      <w:r w:rsidRPr="008F62E4">
        <w:rPr>
          <w:rFonts w:ascii="ˎ̥" w:hAnsi="ˎ̥"/>
          <w:b/>
          <w:bCs/>
          <w:sz w:val="30"/>
          <w:szCs w:val="30"/>
        </w:rPr>
        <w:t>号</w:t>
      </w:r>
    </w:p>
    <w:p w:rsidR="009D200E" w:rsidRDefault="009D200E"/>
    <w:tbl>
      <w:tblPr>
        <w:tblW w:w="8306" w:type="dxa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306"/>
      </w:tblGrid>
      <w:tr w:rsidR="0052515D">
        <w:trPr>
          <w:tblCellSpacing w:w="0" w:type="dxa"/>
        </w:trPr>
        <w:tc>
          <w:tcPr>
            <w:tcW w:w="8306" w:type="dxa"/>
            <w:vAlign w:val="center"/>
          </w:tcPr>
          <w:p w:rsidR="0052515D" w:rsidRDefault="00076FA4">
            <w:pPr>
              <w:widowControl/>
              <w:jc w:val="center"/>
              <w:rPr>
                <w:rFonts w:ascii="ӗԲ" w:hAnsi="ӗԲ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ӗԲ" w:hAnsi="ӗԲ" w:cs="宋体"/>
                <w:b/>
                <w:bCs/>
                <w:color w:val="000000"/>
                <w:kern w:val="0"/>
                <w:sz w:val="28"/>
                <w:szCs w:val="28"/>
              </w:rPr>
              <w:t>关于做好研究生</w:t>
            </w:r>
            <w:r>
              <w:rPr>
                <w:rFonts w:ascii="ӗԲ" w:hAnsi="ӗԲ" w:cs="宋体"/>
                <w:b/>
                <w:bCs/>
                <w:color w:val="000000"/>
                <w:kern w:val="0"/>
                <w:sz w:val="28"/>
                <w:szCs w:val="28"/>
              </w:rPr>
              <w:t>201</w:t>
            </w:r>
            <w:r>
              <w:rPr>
                <w:rFonts w:ascii="ӗԲ" w:hAnsi="ӗԲ" w:cs="宋体" w:hint="eastAsia"/>
                <w:b/>
                <w:bCs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ӗԲ" w:hAnsi="ӗԲ" w:cs="宋体"/>
                <w:b/>
                <w:bCs/>
                <w:color w:val="000000"/>
                <w:kern w:val="0"/>
                <w:sz w:val="28"/>
                <w:szCs w:val="28"/>
              </w:rPr>
              <w:t>年国庆节放假工作的通知</w:t>
            </w:r>
          </w:p>
        </w:tc>
      </w:tr>
      <w:tr w:rsidR="0052515D">
        <w:trPr>
          <w:tblCellSpacing w:w="0" w:type="dxa"/>
        </w:trPr>
        <w:tc>
          <w:tcPr>
            <w:tcW w:w="8306" w:type="dxa"/>
            <w:vAlign w:val="center"/>
          </w:tcPr>
          <w:p w:rsidR="0052515D" w:rsidRDefault="00076FA4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各学院：</w:t>
            </w:r>
          </w:p>
          <w:p w:rsidR="0052515D" w:rsidRDefault="00A14185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201</w:t>
            </w:r>
            <w:r w:rsidR="00076FA4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年国庆节即将来到，根据学校工作安排，现将国庆节放假的有关事项通知如下：</w:t>
            </w:r>
            <w:bookmarkStart w:id="0" w:name="_GoBack"/>
            <w:bookmarkEnd w:id="0"/>
          </w:p>
          <w:p w:rsidR="0052515D" w:rsidRDefault="00A14185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一、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月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日至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日放假调休，共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天。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月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076FA4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0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日（星期六）正常上班上课。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月</w:t>
            </w:r>
            <w:r w:rsidR="00076FA4"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7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日（星期</w:t>
            </w:r>
            <w:r w:rsidR="00076FA4"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三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）的课程调至</w:t>
            </w:r>
            <w:r w:rsidR="00076FA4"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10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月</w:t>
            </w:r>
            <w:r w:rsidR="00076FA4"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10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日（星期</w:t>
            </w:r>
            <w:r w:rsidR="00076FA4"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六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）。</w:t>
            </w:r>
          </w:p>
          <w:p w:rsidR="0052515D" w:rsidRDefault="00A14185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二、为了让同学们度过一个安全、愉快的十一假期，各学院要切实落实学生安全稳定工作责任制，认真排查各种安全隐患和不安定因素，及时做好思想教育和疏导工作，确保研究生安全稳定。</w:t>
            </w:r>
          </w:p>
          <w:p w:rsidR="0052515D" w:rsidRDefault="00A14185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三、放假期间要求研究生就地休息、学习。非特殊情况尽量不要外出。未经学院和研工部批准不得在校园内外举行集体活动。</w:t>
            </w:r>
          </w:p>
          <w:p w:rsidR="0052515D" w:rsidRDefault="00A14185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四、加强研究生安全防范意识和纪律教育，强调学生在放假期间务必注意人身安全、交通安全、财产安全、饮食卫生、用水用电安全等事项，提高研究生的安全防范意识。强调严禁下河游泳，防止发生意外事故。</w:t>
            </w:r>
          </w:p>
          <w:p w:rsidR="0052515D" w:rsidRDefault="00A14185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076FA4"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五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、要求学生提高认识，有事情及时向辅导员和相关部门汇报和反馈。牢记重要的电话：</w:t>
            </w:r>
          </w:p>
          <w:tbl>
            <w:tblPr>
              <w:tblW w:w="829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8"/>
              <w:gridCol w:w="2078"/>
              <w:gridCol w:w="2077"/>
              <w:gridCol w:w="2077"/>
            </w:tblGrid>
            <w:tr w:rsidR="0052515D">
              <w:trPr>
                <w:tblCellSpacing w:w="0" w:type="dxa"/>
              </w:trPr>
              <w:tc>
                <w:tcPr>
                  <w:tcW w:w="205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52515D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0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hAnsi="ˎ̥" w:cs="宋体"/>
                      <w:color w:val="000000"/>
                      <w:kern w:val="0"/>
                      <w:sz w:val="24"/>
                      <w:szCs w:val="24"/>
                    </w:rPr>
                    <w:t>育才</w:t>
                  </w:r>
                </w:p>
              </w:tc>
              <w:tc>
                <w:tcPr>
                  <w:tcW w:w="20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hAnsi="ˎ̥" w:cs="宋体"/>
                      <w:color w:val="000000"/>
                      <w:kern w:val="0"/>
                      <w:sz w:val="24"/>
                      <w:szCs w:val="24"/>
                    </w:rPr>
                    <w:t>雁山</w:t>
                  </w:r>
                </w:p>
              </w:tc>
              <w:tc>
                <w:tcPr>
                  <w:tcW w:w="20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hAnsi="ˎ̥" w:cs="宋体"/>
                      <w:color w:val="000000"/>
                      <w:kern w:val="0"/>
                      <w:sz w:val="24"/>
                      <w:szCs w:val="24"/>
                    </w:rPr>
                    <w:t>王城</w:t>
                  </w:r>
                </w:p>
              </w:tc>
            </w:tr>
            <w:tr w:rsidR="0052515D" w:rsidTr="00854232">
              <w:trPr>
                <w:trHeight w:val="653"/>
                <w:tblCellSpacing w:w="0" w:type="dxa"/>
              </w:trPr>
              <w:tc>
                <w:tcPr>
                  <w:tcW w:w="205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hAnsi="ˎ̥" w:cs="宋体"/>
                      <w:color w:val="000000"/>
                      <w:kern w:val="0"/>
                      <w:sz w:val="24"/>
                      <w:szCs w:val="24"/>
                    </w:rPr>
                    <w:t>校园</w:t>
                  </w:r>
                  <w:r>
                    <w:rPr>
                      <w:rFonts w:ascii="Times New Roman" w:hAnsi="Times New Roman"/>
                      <w:color w:val="000000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20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 w:val="24"/>
                      <w:szCs w:val="24"/>
                    </w:rPr>
                    <w:t>5822110</w:t>
                  </w:r>
                </w:p>
              </w:tc>
              <w:tc>
                <w:tcPr>
                  <w:tcW w:w="20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 w:val="24"/>
                      <w:szCs w:val="24"/>
                    </w:rPr>
                    <w:t>3699110</w:t>
                  </w:r>
                </w:p>
              </w:tc>
              <w:tc>
                <w:tcPr>
                  <w:tcW w:w="20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 w:val="24"/>
                      <w:szCs w:val="24"/>
                    </w:rPr>
                    <w:t>2824932</w:t>
                  </w:r>
                </w:p>
              </w:tc>
            </w:tr>
            <w:tr w:rsidR="0052515D">
              <w:trPr>
                <w:tblCellSpacing w:w="0" w:type="dxa"/>
              </w:trPr>
              <w:tc>
                <w:tcPr>
                  <w:tcW w:w="205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hAnsi="ˎ̥" w:cs="宋体"/>
                      <w:color w:val="000000"/>
                      <w:kern w:val="0"/>
                      <w:sz w:val="24"/>
                      <w:szCs w:val="24"/>
                    </w:rPr>
                    <w:t>校医院值班室</w:t>
                  </w:r>
                </w:p>
              </w:tc>
              <w:tc>
                <w:tcPr>
                  <w:tcW w:w="20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 w:val="24"/>
                      <w:szCs w:val="24"/>
                    </w:rPr>
                    <w:t>5846461</w:t>
                  </w:r>
                </w:p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 w:val="24"/>
                      <w:szCs w:val="24"/>
                    </w:rPr>
                    <w:t>5845081</w:t>
                  </w:r>
                </w:p>
              </w:tc>
              <w:tc>
                <w:tcPr>
                  <w:tcW w:w="20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 w:val="24"/>
                      <w:szCs w:val="24"/>
                    </w:rPr>
                    <w:t>3699120</w:t>
                  </w:r>
                </w:p>
              </w:tc>
              <w:tc>
                <w:tcPr>
                  <w:tcW w:w="20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52515D" w:rsidRDefault="00076FA4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ˎ̥" w:hAnsi="ˎ̥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 w:val="24"/>
                      <w:szCs w:val="24"/>
                    </w:rPr>
                    <w:t>2850629</w:t>
                  </w:r>
                </w:p>
              </w:tc>
            </w:tr>
          </w:tbl>
          <w:p w:rsidR="0052515D" w:rsidRDefault="0052515D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</w:p>
          <w:p w:rsidR="0052515D" w:rsidRDefault="00A14185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076FA4"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六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、研究生因特殊情况离校必须履行请假手续，做到不提前离校，不逾期返校。各学院要在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月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日晚落实学生回校情况，并于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月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日上午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点前把学生考勤情况书面报到研究生管理办，电子版发送到邮箱：</w:t>
            </w:r>
            <w:hyperlink r:id="rId7" w:tgtFrame="_blank" w:history="1">
              <w:r w:rsidR="00076FA4">
                <w:rPr>
                  <w:rFonts w:ascii="Times New Roman" w:hAnsi="Times New Roman"/>
                  <w:color w:val="000099"/>
                  <w:kern w:val="0"/>
                  <w:sz w:val="24"/>
                  <w:szCs w:val="24"/>
                  <w:u w:val="single"/>
                </w:rPr>
                <w:t>glbweidong@163.com</w:t>
              </w:r>
            </w:hyperlink>
          </w:p>
          <w:p w:rsidR="0052515D" w:rsidRDefault="0052515D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</w:p>
          <w:p w:rsidR="0052515D" w:rsidRDefault="00076FA4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ˎ̥" w:hAnsi="ˎ̥" w:cs="宋体"/>
                <w:b/>
                <w:bCs/>
                <w:color w:val="000000"/>
                <w:kern w:val="0"/>
                <w:sz w:val="24"/>
                <w:szCs w:val="24"/>
              </w:rPr>
              <w:t>附件：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1. </w:t>
            </w: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2015</w:t>
            </w:r>
            <w:r w:rsidR="004B1CAD"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年节日</w:t>
            </w: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收假不在校研究生情况统计</w:t>
            </w: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表</w:t>
            </w:r>
          </w:p>
          <w:p w:rsidR="0052515D" w:rsidRDefault="00076FA4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2. </w:t>
            </w: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2015</w:t>
            </w:r>
            <w:r w:rsidR="004B1CAD"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年节日</w:t>
            </w: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收假研究生在校情况统计表</w:t>
            </w:r>
          </w:p>
          <w:p w:rsidR="0052515D" w:rsidRDefault="00A14185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研究生工作部</w:t>
            </w:r>
          </w:p>
          <w:p w:rsidR="0052515D" w:rsidRDefault="00A14185">
            <w:pPr>
              <w:widowControl/>
              <w:spacing w:before="100" w:beforeAutospacing="1" w:after="100" w:afterAutospacing="1" w:line="345" w:lineRule="atLeast"/>
              <w:jc w:val="left"/>
              <w:rPr>
                <w:rFonts w:ascii="ˎ̥" w:hAnsi="ˎ̥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                                         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201</w:t>
            </w:r>
            <w:r w:rsidR="00076FA4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年</w:t>
            </w:r>
            <w:r w:rsidR="00076FA4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9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月</w:t>
            </w:r>
            <w:r w:rsidR="00076FA4">
              <w:rPr>
                <w:rFonts w:ascii="ˎ̥" w:hAnsi="ˎ̥" w:cs="宋体" w:hint="eastAsia"/>
                <w:color w:val="000000"/>
                <w:kern w:val="0"/>
                <w:sz w:val="24"/>
                <w:szCs w:val="24"/>
              </w:rPr>
              <w:t>30</w:t>
            </w:r>
            <w:r w:rsidR="00076FA4">
              <w:rPr>
                <w:rFonts w:ascii="ˎ̥" w:hAnsi="ˎ̥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52515D" w:rsidRDefault="0052515D"/>
    <w:sectPr w:rsidR="0052515D" w:rsidSect="0052515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FA4" w:rsidRDefault="00076FA4" w:rsidP="00A14185">
      <w:r>
        <w:separator/>
      </w:r>
    </w:p>
  </w:endnote>
  <w:endnote w:type="continuationSeparator" w:id="1">
    <w:p w:rsidR="00076FA4" w:rsidRDefault="00076FA4" w:rsidP="00A14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ӗԲ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FA4" w:rsidRDefault="00076FA4" w:rsidP="00A14185">
      <w:r>
        <w:separator/>
      </w:r>
    </w:p>
  </w:footnote>
  <w:footnote w:type="continuationSeparator" w:id="1">
    <w:p w:rsidR="00076FA4" w:rsidRDefault="00076FA4" w:rsidP="00A141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61EC4"/>
    <w:rsid w:val="00076FA4"/>
    <w:rsid w:val="004B1CAD"/>
    <w:rsid w:val="0052515D"/>
    <w:rsid w:val="00561EC4"/>
    <w:rsid w:val="00663DC1"/>
    <w:rsid w:val="00720602"/>
    <w:rsid w:val="007A3339"/>
    <w:rsid w:val="00854232"/>
    <w:rsid w:val="009D200E"/>
    <w:rsid w:val="00A14185"/>
    <w:rsid w:val="00C47DD3"/>
    <w:rsid w:val="24C966AA"/>
    <w:rsid w:val="420D53EE"/>
    <w:rsid w:val="5049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5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251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251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5251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52515D"/>
    <w:rPr>
      <w:color w:val="000099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52515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251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c.gxnu.edu.cn/mailtglbweidong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关于做好研究生2015年国庆节放假工作的通知</dc:title>
  <dc:creator>AutoBVT</dc:creator>
  <cp:lastModifiedBy>AutoBVT</cp:lastModifiedBy>
  <cp:revision>4</cp:revision>
  <dcterms:created xsi:type="dcterms:W3CDTF">2015-09-30T02:13:00Z</dcterms:created>
  <dcterms:modified xsi:type="dcterms:W3CDTF">2015-09-30T07:01:00Z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2052-9.1.0.5218</vt:lpwstr>
  </property>
</Properties>
</file>