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116A8">
      <w:pPr>
        <w:spacing w:line="400" w:lineRule="exac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 w14:paraId="47EC4780">
      <w:pPr>
        <w:spacing w:line="600" w:lineRule="exact"/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年广西学位与研究生教育改革课题（区级）选题指南</w:t>
      </w:r>
    </w:p>
    <w:tbl>
      <w:tblPr>
        <w:tblStyle w:val="2"/>
        <w:tblW w:w="887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7"/>
        <w:gridCol w:w="7922"/>
      </w:tblGrid>
      <w:tr w14:paraId="3A01EACD">
        <w:trPr>
          <w:trHeight w:val="430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2F8F0">
            <w:pPr>
              <w:widowControl/>
              <w:spacing w:line="38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C8D18"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选题方向</w:t>
            </w:r>
          </w:p>
        </w:tc>
      </w:tr>
      <w:tr w14:paraId="2CCFB6CB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FE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97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毕业研究生就业及发展情况跟踪调查分析</w:t>
            </w:r>
          </w:p>
        </w:tc>
      </w:tr>
      <w:tr w14:paraId="0042DD03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1E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CA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博士研究生教育高质量发展</w:t>
            </w:r>
          </w:p>
        </w:tc>
      </w:tr>
      <w:tr w14:paraId="55643214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E2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65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广西经济社会发展和产业升级对研究生人才需求的调研分析</w:t>
            </w:r>
          </w:p>
        </w:tc>
      </w:tr>
      <w:tr w14:paraId="1DFB76F3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D3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05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教育科技人才一体化发展</w:t>
            </w:r>
          </w:p>
        </w:tc>
      </w:tr>
      <w:tr w14:paraId="1EB84A38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642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F0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科技小院人才培养模式改革与推广</w:t>
            </w:r>
          </w:p>
        </w:tc>
      </w:tr>
      <w:tr w14:paraId="047E618E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FDA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A1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人工智能赋能研究生教育教学的创新发展</w:t>
            </w:r>
          </w:p>
        </w:tc>
      </w:tr>
      <w:tr w14:paraId="2FFC1DEE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50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01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新时代广西研究生教育改革发展路径</w:t>
            </w:r>
          </w:p>
        </w:tc>
      </w:tr>
      <w:tr w14:paraId="062BD6D2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29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DC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新增学位授予单位及学位授权点立项建设</w:t>
            </w:r>
          </w:p>
        </w:tc>
      </w:tr>
      <w:tr w14:paraId="482F6BB4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BB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97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新质生产力视域下的研究生教育高质量发展研究</w:t>
            </w:r>
          </w:p>
        </w:tc>
      </w:tr>
      <w:tr w14:paraId="24DBE059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6B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74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学科专业调整优化与人才培养</w:t>
            </w:r>
          </w:p>
        </w:tc>
      </w:tr>
      <w:tr w14:paraId="0A170F31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7DF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73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学术学位与专业学位研究生教育分类发展</w:t>
            </w:r>
          </w:p>
        </w:tc>
      </w:tr>
      <w:tr w14:paraId="0BA3857D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7C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B8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学位论文质量监测与评价机制</w:t>
            </w:r>
          </w:p>
        </w:tc>
      </w:tr>
      <w:tr w14:paraId="5698D4B7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0CC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DA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学位授权与授予管理</w:t>
            </w:r>
          </w:p>
        </w:tc>
      </w:tr>
      <w:tr w14:paraId="1D8F5D89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37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E5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学位与研究生教育质量保障体系建设</w:t>
            </w:r>
          </w:p>
        </w:tc>
      </w:tr>
      <w:tr w14:paraId="084B2258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44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60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研究生创新能力和实践能力培养</w:t>
            </w:r>
          </w:p>
        </w:tc>
      </w:tr>
      <w:tr w14:paraId="79F6AAE4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3C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78B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研究生创业能力与职业发展能力培养</w:t>
            </w:r>
          </w:p>
        </w:tc>
      </w:tr>
      <w:tr w14:paraId="7435774A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D9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9E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研究生导师岗位管理及队伍建设</w:t>
            </w:r>
          </w:p>
        </w:tc>
      </w:tr>
      <w:tr w14:paraId="59B533FE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E0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74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研究生导师培训机制建设</w:t>
            </w:r>
          </w:p>
        </w:tc>
      </w:tr>
      <w:tr w14:paraId="275A86A9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B725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19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8C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研究生和谐导学关系构建研究</w:t>
            </w:r>
          </w:p>
        </w:tc>
      </w:tr>
      <w:tr w14:paraId="2C6B2743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70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20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01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研究生教材改革与编著</w:t>
            </w:r>
          </w:p>
        </w:tc>
      </w:tr>
      <w:tr w14:paraId="04CD5C38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5F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98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研究生教育产教融合与科教融合育人机制</w:t>
            </w:r>
          </w:p>
        </w:tc>
      </w:tr>
      <w:tr w14:paraId="5AC0A764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4D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9B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研究生教育服务国家战略和广西经济社会发展研究</w:t>
            </w:r>
          </w:p>
        </w:tc>
      </w:tr>
      <w:tr w14:paraId="028306A3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B4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Arial Unicode MS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97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研究生教育信息化</w:t>
            </w:r>
          </w:p>
        </w:tc>
      </w:tr>
      <w:tr w14:paraId="11EB8EC1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84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A9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研究生教育治理现代化</w:t>
            </w:r>
          </w:p>
        </w:tc>
      </w:tr>
      <w:tr w14:paraId="19F35A1F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BD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B7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研究生课程建设和案例库建设</w:t>
            </w:r>
          </w:p>
        </w:tc>
      </w:tr>
      <w:tr w14:paraId="3F0F23AF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96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931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研究生联合培养基地建设</w:t>
            </w:r>
          </w:p>
        </w:tc>
      </w:tr>
      <w:tr w14:paraId="4C4757F8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49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DF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研究生培养模式改革与创新</w:t>
            </w:r>
          </w:p>
        </w:tc>
      </w:tr>
      <w:tr w14:paraId="7916FD03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1E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D7D7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研究生思想政治教育</w:t>
            </w:r>
          </w:p>
        </w:tc>
      </w:tr>
      <w:tr w14:paraId="0B41703D">
        <w:trPr>
          <w:trHeight w:val="38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34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7A3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专业学位研究生培养模式改革研究与实践</w:t>
            </w:r>
          </w:p>
        </w:tc>
      </w:tr>
      <w:tr w14:paraId="041EB164">
        <w:trPr>
          <w:trHeight w:val="400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7A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7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CF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卓越工程师创新研究院建设</w:t>
            </w:r>
          </w:p>
        </w:tc>
      </w:tr>
    </w:tbl>
    <w:p w14:paraId="26CCF6FD">
      <w:pPr>
        <w:ind w:firstLine="480" w:firstLineChars="200"/>
        <w:rPr>
          <w:rFonts w:hint="eastAsia" w:ascii="宋体" w:hAnsi="宋体"/>
          <w:sz w:val="24"/>
        </w:rPr>
      </w:pPr>
    </w:p>
    <w:p w14:paraId="282C8757">
      <w:pPr>
        <w:ind w:firstLine="480" w:firstLineChars="200"/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建议从以上选题中选择，如</w:t>
      </w:r>
      <w:r>
        <w:rPr>
          <w:rFonts w:hint="eastAsia" w:ascii="宋体" w:hAnsi="宋体"/>
          <w:sz w:val="24"/>
        </w:rPr>
        <w:t>属于学位与研究生教育改革实践领域的，</w:t>
      </w:r>
      <w:bookmarkStart w:id="0" w:name="_GoBack"/>
      <w:bookmarkEnd w:id="0"/>
      <w:r>
        <w:rPr>
          <w:rFonts w:hint="eastAsia" w:ascii="宋体" w:hAnsi="宋体"/>
          <w:sz w:val="24"/>
        </w:rPr>
        <w:t>也可申报。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C9E6FF2"/>
    <w:rsid w:val="004D3398"/>
    <w:rsid w:val="00813D10"/>
    <w:rsid w:val="33FCF64C"/>
    <w:rsid w:val="3F691EF8"/>
    <w:rsid w:val="5FA7531F"/>
    <w:rsid w:val="5FFF55DA"/>
    <w:rsid w:val="72B35B4A"/>
    <w:rsid w:val="7D9CBAE4"/>
    <w:rsid w:val="BF7FBFFE"/>
    <w:rsid w:val="DF6D49E9"/>
    <w:rsid w:val="EC9E6FF2"/>
    <w:rsid w:val="FEFB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530</Characters>
  <Lines>4</Lines>
  <Paragraphs>1</Paragraphs>
  <TotalTime>2</TotalTime>
  <ScaleCrop>false</ScaleCrop>
  <LinksUpToDate>false</LinksUpToDate>
  <CharactersWithSpaces>621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2025-03-20T17:04:00Z</dcterms:created>
  <dc:creator>lx</dc:creator>
  <cp:lastModifiedBy>lx</cp:lastModifiedBy>
  <dcterms:modified xsi:type="dcterms:W3CDTF">2026-01-15T14:57:20Z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1D90919C604BAFB9A190DA6775F6A4DA_43</vt:lpwstr>
  </property>
</Properties>
</file>